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C67147" w14:textId="24F793D3" w:rsidR="0035718C" w:rsidRDefault="0035718C">
      <w:pPr>
        <w:spacing w:after="200"/>
        <w:jc w:val="left"/>
      </w:pPr>
      <w:r>
        <w:rPr>
          <w:noProof/>
          <w:lang w:val="en-US"/>
        </w:rPr>
        <w:drawing>
          <wp:anchor distT="0" distB="0" distL="114300" distR="114300" simplePos="0" relativeHeight="251658240" behindDoc="0" locked="0" layoutInCell="1" allowOverlap="1" wp14:anchorId="7E938A8A" wp14:editId="25C8951C">
            <wp:simplePos x="0" y="0"/>
            <wp:positionH relativeFrom="column">
              <wp:posOffset>-1080136</wp:posOffset>
            </wp:positionH>
            <wp:positionV relativeFrom="paragraph">
              <wp:posOffset>-1371600</wp:posOffset>
            </wp:positionV>
            <wp:extent cx="7599911" cy="983234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ortada report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07707" cy="9842426"/>
                    </a:xfrm>
                    <a:prstGeom prst="rect">
                      <a:avLst/>
                    </a:prstGeom>
                  </pic:spPr>
                </pic:pic>
              </a:graphicData>
            </a:graphic>
            <wp14:sizeRelH relativeFrom="page">
              <wp14:pctWidth>0</wp14:pctWidth>
            </wp14:sizeRelH>
            <wp14:sizeRelV relativeFrom="page">
              <wp14:pctHeight>0</wp14:pctHeight>
            </wp14:sizeRelV>
          </wp:anchor>
        </w:drawing>
      </w:r>
    </w:p>
    <w:p w14:paraId="435B92B5" w14:textId="48EECB1C" w:rsidR="0035718C" w:rsidRDefault="0035718C">
      <w:pPr>
        <w:spacing w:after="200"/>
        <w:jc w:val="left"/>
      </w:pPr>
      <w:r>
        <w:br w:type="page"/>
      </w:r>
    </w:p>
    <w:p w14:paraId="0BF2D9A0" w14:textId="77777777" w:rsidR="00A970B0" w:rsidRPr="00E544A2" w:rsidRDefault="00A970B0" w:rsidP="00B23E33"/>
    <w:sdt>
      <w:sdtPr>
        <w:rPr>
          <w:rFonts w:ascii="Helvetica Neue Light" w:eastAsiaTheme="minorHAnsi" w:hAnsi="Helvetica Neue Light" w:cstheme="minorBidi"/>
          <w:b w:val="0"/>
          <w:bCs w:val="0"/>
          <w:color w:val="auto"/>
          <w:sz w:val="20"/>
          <w:szCs w:val="20"/>
          <w:lang w:val="en-GB"/>
        </w:rPr>
        <w:id w:val="720408250"/>
        <w:docPartObj>
          <w:docPartGallery w:val="Table of Contents"/>
          <w:docPartUnique/>
        </w:docPartObj>
      </w:sdtPr>
      <w:sdtEndPr>
        <w:rPr>
          <w:noProof/>
        </w:rPr>
      </w:sdtEndPr>
      <w:sdtContent>
        <w:p w14:paraId="76227F2B" w14:textId="23EEA68E" w:rsidR="00C331E6" w:rsidRDefault="00C331E6">
          <w:pPr>
            <w:pStyle w:val="TOCHeading"/>
          </w:pPr>
          <w:r>
            <w:t>Table of Contents</w:t>
          </w:r>
        </w:p>
        <w:p w14:paraId="664B1195" w14:textId="77777777" w:rsidR="007A25E0" w:rsidRDefault="00C331E6">
          <w:pPr>
            <w:pStyle w:val="TOC1"/>
            <w:tabs>
              <w:tab w:val="right" w:pos="8494"/>
            </w:tabs>
            <w:rPr>
              <w:rFonts w:eastAsiaTheme="minorEastAsia"/>
              <w:b w:val="0"/>
              <w:bCs w:val="0"/>
              <w:noProof/>
              <w:lang w:val="en-US"/>
            </w:rPr>
          </w:pPr>
          <w:r>
            <w:rPr>
              <w:b w:val="0"/>
              <w:bCs w:val="0"/>
            </w:rPr>
            <w:fldChar w:fldCharType="begin"/>
          </w:r>
          <w:r>
            <w:instrText xml:space="preserve"> TOC \o "1-3" \h \z \u </w:instrText>
          </w:r>
          <w:r>
            <w:rPr>
              <w:b w:val="0"/>
              <w:bCs w:val="0"/>
            </w:rPr>
            <w:fldChar w:fldCharType="separate"/>
          </w:r>
          <w:hyperlink w:anchor="_Toc486038102" w:history="1">
            <w:r w:rsidR="007A25E0" w:rsidRPr="00770168">
              <w:rPr>
                <w:rStyle w:val="Hyperlink"/>
                <w:noProof/>
              </w:rPr>
              <w:t>Acknowledgements</w:t>
            </w:r>
            <w:r w:rsidR="007A25E0">
              <w:rPr>
                <w:noProof/>
                <w:webHidden/>
              </w:rPr>
              <w:tab/>
            </w:r>
            <w:r w:rsidR="007A25E0">
              <w:rPr>
                <w:noProof/>
                <w:webHidden/>
              </w:rPr>
              <w:fldChar w:fldCharType="begin"/>
            </w:r>
            <w:r w:rsidR="007A25E0">
              <w:rPr>
                <w:noProof/>
                <w:webHidden/>
              </w:rPr>
              <w:instrText xml:space="preserve"> PAGEREF _Toc486038102 \h </w:instrText>
            </w:r>
            <w:r w:rsidR="007A25E0">
              <w:rPr>
                <w:noProof/>
                <w:webHidden/>
              </w:rPr>
            </w:r>
            <w:r w:rsidR="007A25E0">
              <w:rPr>
                <w:noProof/>
                <w:webHidden/>
              </w:rPr>
              <w:fldChar w:fldCharType="separate"/>
            </w:r>
            <w:r w:rsidR="007A25E0">
              <w:rPr>
                <w:noProof/>
                <w:webHidden/>
              </w:rPr>
              <w:t>4</w:t>
            </w:r>
            <w:r w:rsidR="007A25E0">
              <w:rPr>
                <w:noProof/>
                <w:webHidden/>
              </w:rPr>
              <w:fldChar w:fldCharType="end"/>
            </w:r>
          </w:hyperlink>
        </w:p>
        <w:p w14:paraId="68EE763D" w14:textId="77777777" w:rsidR="007A25E0" w:rsidRDefault="003435E0">
          <w:pPr>
            <w:pStyle w:val="TOC1"/>
            <w:tabs>
              <w:tab w:val="left" w:pos="400"/>
              <w:tab w:val="right" w:pos="8494"/>
            </w:tabs>
            <w:rPr>
              <w:rFonts w:eastAsiaTheme="minorEastAsia"/>
              <w:b w:val="0"/>
              <w:bCs w:val="0"/>
              <w:noProof/>
              <w:lang w:val="en-US"/>
            </w:rPr>
          </w:pPr>
          <w:hyperlink w:anchor="_Toc486038103" w:history="1">
            <w:r w:rsidR="007A25E0" w:rsidRPr="00770168">
              <w:rPr>
                <w:rStyle w:val="Hyperlink"/>
                <w:noProof/>
              </w:rPr>
              <w:t>1.</w:t>
            </w:r>
            <w:r w:rsidR="007A25E0">
              <w:rPr>
                <w:rFonts w:eastAsiaTheme="minorEastAsia"/>
                <w:b w:val="0"/>
                <w:bCs w:val="0"/>
                <w:noProof/>
                <w:lang w:val="en-US"/>
              </w:rPr>
              <w:tab/>
            </w:r>
            <w:r w:rsidR="007A25E0" w:rsidRPr="00770168">
              <w:rPr>
                <w:rStyle w:val="Hyperlink"/>
                <w:noProof/>
              </w:rPr>
              <w:t>Executive summary</w:t>
            </w:r>
            <w:r w:rsidR="007A25E0">
              <w:rPr>
                <w:noProof/>
                <w:webHidden/>
              </w:rPr>
              <w:tab/>
            </w:r>
            <w:r w:rsidR="007A25E0">
              <w:rPr>
                <w:noProof/>
                <w:webHidden/>
              </w:rPr>
              <w:fldChar w:fldCharType="begin"/>
            </w:r>
            <w:r w:rsidR="007A25E0">
              <w:rPr>
                <w:noProof/>
                <w:webHidden/>
              </w:rPr>
              <w:instrText xml:space="preserve"> PAGEREF _Toc486038103 \h </w:instrText>
            </w:r>
            <w:r w:rsidR="007A25E0">
              <w:rPr>
                <w:noProof/>
                <w:webHidden/>
              </w:rPr>
            </w:r>
            <w:r w:rsidR="007A25E0">
              <w:rPr>
                <w:noProof/>
                <w:webHidden/>
              </w:rPr>
              <w:fldChar w:fldCharType="separate"/>
            </w:r>
            <w:r w:rsidR="007A25E0">
              <w:rPr>
                <w:noProof/>
                <w:webHidden/>
              </w:rPr>
              <w:t>5</w:t>
            </w:r>
            <w:r w:rsidR="007A25E0">
              <w:rPr>
                <w:noProof/>
                <w:webHidden/>
              </w:rPr>
              <w:fldChar w:fldCharType="end"/>
            </w:r>
          </w:hyperlink>
        </w:p>
        <w:p w14:paraId="1F3AFEB1" w14:textId="77777777" w:rsidR="007A25E0" w:rsidRDefault="003435E0">
          <w:pPr>
            <w:pStyle w:val="TOC1"/>
            <w:tabs>
              <w:tab w:val="left" w:pos="400"/>
              <w:tab w:val="right" w:pos="8494"/>
            </w:tabs>
            <w:rPr>
              <w:rFonts w:eastAsiaTheme="minorEastAsia"/>
              <w:b w:val="0"/>
              <w:bCs w:val="0"/>
              <w:noProof/>
              <w:lang w:val="en-US"/>
            </w:rPr>
          </w:pPr>
          <w:hyperlink w:anchor="_Toc486038104" w:history="1">
            <w:r w:rsidR="007A25E0" w:rsidRPr="00770168">
              <w:rPr>
                <w:rStyle w:val="Hyperlink"/>
                <w:noProof/>
              </w:rPr>
              <w:t>2.</w:t>
            </w:r>
            <w:r w:rsidR="007A25E0">
              <w:rPr>
                <w:rFonts w:eastAsiaTheme="minorEastAsia"/>
                <w:b w:val="0"/>
                <w:bCs w:val="0"/>
                <w:noProof/>
                <w:lang w:val="en-US"/>
              </w:rPr>
              <w:tab/>
            </w:r>
            <w:r w:rsidR="007A25E0" w:rsidRPr="00770168">
              <w:rPr>
                <w:rStyle w:val="Hyperlink"/>
                <w:noProof/>
              </w:rPr>
              <w:t>Introduction</w:t>
            </w:r>
            <w:r w:rsidR="007A25E0">
              <w:rPr>
                <w:noProof/>
                <w:webHidden/>
              </w:rPr>
              <w:tab/>
            </w:r>
            <w:r w:rsidR="007A25E0">
              <w:rPr>
                <w:noProof/>
                <w:webHidden/>
              </w:rPr>
              <w:fldChar w:fldCharType="begin"/>
            </w:r>
            <w:r w:rsidR="007A25E0">
              <w:rPr>
                <w:noProof/>
                <w:webHidden/>
              </w:rPr>
              <w:instrText xml:space="preserve"> PAGEREF _Toc486038104 \h </w:instrText>
            </w:r>
            <w:r w:rsidR="007A25E0">
              <w:rPr>
                <w:noProof/>
                <w:webHidden/>
              </w:rPr>
            </w:r>
            <w:r w:rsidR="007A25E0">
              <w:rPr>
                <w:noProof/>
                <w:webHidden/>
              </w:rPr>
              <w:fldChar w:fldCharType="separate"/>
            </w:r>
            <w:r w:rsidR="007A25E0">
              <w:rPr>
                <w:noProof/>
                <w:webHidden/>
              </w:rPr>
              <w:t>9</w:t>
            </w:r>
            <w:r w:rsidR="007A25E0">
              <w:rPr>
                <w:noProof/>
                <w:webHidden/>
              </w:rPr>
              <w:fldChar w:fldCharType="end"/>
            </w:r>
          </w:hyperlink>
        </w:p>
        <w:p w14:paraId="3549A1CC" w14:textId="77777777" w:rsidR="007A25E0" w:rsidRDefault="003435E0">
          <w:pPr>
            <w:pStyle w:val="TOC1"/>
            <w:tabs>
              <w:tab w:val="left" w:pos="400"/>
              <w:tab w:val="right" w:pos="8494"/>
            </w:tabs>
            <w:rPr>
              <w:rFonts w:eastAsiaTheme="minorEastAsia"/>
              <w:b w:val="0"/>
              <w:bCs w:val="0"/>
              <w:noProof/>
              <w:lang w:val="en-US"/>
            </w:rPr>
          </w:pPr>
          <w:hyperlink w:anchor="_Toc486038105" w:history="1">
            <w:r w:rsidR="007A25E0" w:rsidRPr="00770168">
              <w:rPr>
                <w:rStyle w:val="Hyperlink"/>
                <w:noProof/>
              </w:rPr>
              <w:t>3.</w:t>
            </w:r>
            <w:r w:rsidR="007A25E0">
              <w:rPr>
                <w:rFonts w:eastAsiaTheme="minorEastAsia"/>
                <w:b w:val="0"/>
                <w:bCs w:val="0"/>
                <w:noProof/>
                <w:lang w:val="en-US"/>
              </w:rPr>
              <w:tab/>
            </w:r>
            <w:r w:rsidR="007A25E0" w:rsidRPr="00770168">
              <w:rPr>
                <w:rStyle w:val="Hyperlink"/>
                <w:noProof/>
              </w:rPr>
              <w:t>Caribbean Safe School Ministerial Forum</w:t>
            </w:r>
            <w:r w:rsidR="007A25E0">
              <w:rPr>
                <w:noProof/>
                <w:webHidden/>
              </w:rPr>
              <w:tab/>
            </w:r>
            <w:r w:rsidR="007A25E0">
              <w:rPr>
                <w:noProof/>
                <w:webHidden/>
              </w:rPr>
              <w:fldChar w:fldCharType="begin"/>
            </w:r>
            <w:r w:rsidR="007A25E0">
              <w:rPr>
                <w:noProof/>
                <w:webHidden/>
              </w:rPr>
              <w:instrText xml:space="preserve"> PAGEREF _Toc486038105 \h </w:instrText>
            </w:r>
            <w:r w:rsidR="007A25E0">
              <w:rPr>
                <w:noProof/>
                <w:webHidden/>
              </w:rPr>
            </w:r>
            <w:r w:rsidR="007A25E0">
              <w:rPr>
                <w:noProof/>
                <w:webHidden/>
              </w:rPr>
              <w:fldChar w:fldCharType="separate"/>
            </w:r>
            <w:r w:rsidR="007A25E0">
              <w:rPr>
                <w:noProof/>
                <w:webHidden/>
              </w:rPr>
              <w:t>10</w:t>
            </w:r>
            <w:r w:rsidR="007A25E0">
              <w:rPr>
                <w:noProof/>
                <w:webHidden/>
              </w:rPr>
              <w:fldChar w:fldCharType="end"/>
            </w:r>
          </w:hyperlink>
        </w:p>
        <w:p w14:paraId="64D0CC40" w14:textId="77777777" w:rsidR="007A25E0" w:rsidRDefault="003435E0">
          <w:pPr>
            <w:pStyle w:val="TOC2"/>
            <w:tabs>
              <w:tab w:val="left" w:pos="800"/>
              <w:tab w:val="right" w:pos="8494"/>
            </w:tabs>
            <w:rPr>
              <w:rFonts w:eastAsiaTheme="minorEastAsia"/>
              <w:i w:val="0"/>
              <w:iCs w:val="0"/>
              <w:noProof/>
              <w:lang w:val="en-US"/>
            </w:rPr>
          </w:pPr>
          <w:hyperlink w:anchor="_Toc486038106" w:history="1">
            <w:r w:rsidR="007A25E0" w:rsidRPr="00770168">
              <w:rPr>
                <w:rStyle w:val="Hyperlink"/>
                <w:noProof/>
              </w:rPr>
              <w:t>3.1.</w:t>
            </w:r>
            <w:r w:rsidR="007A25E0">
              <w:rPr>
                <w:rFonts w:eastAsiaTheme="minorEastAsia"/>
                <w:i w:val="0"/>
                <w:iCs w:val="0"/>
                <w:noProof/>
                <w:lang w:val="en-US"/>
              </w:rPr>
              <w:tab/>
            </w:r>
            <w:r w:rsidR="007A25E0" w:rsidRPr="00770168">
              <w:rPr>
                <w:rStyle w:val="Hyperlink"/>
                <w:noProof/>
              </w:rPr>
              <w:t>Objectives</w:t>
            </w:r>
            <w:r w:rsidR="007A25E0">
              <w:rPr>
                <w:noProof/>
                <w:webHidden/>
              </w:rPr>
              <w:tab/>
            </w:r>
            <w:r w:rsidR="007A25E0">
              <w:rPr>
                <w:noProof/>
                <w:webHidden/>
              </w:rPr>
              <w:fldChar w:fldCharType="begin"/>
            </w:r>
            <w:r w:rsidR="007A25E0">
              <w:rPr>
                <w:noProof/>
                <w:webHidden/>
              </w:rPr>
              <w:instrText xml:space="preserve"> PAGEREF _Toc486038106 \h </w:instrText>
            </w:r>
            <w:r w:rsidR="007A25E0">
              <w:rPr>
                <w:noProof/>
                <w:webHidden/>
              </w:rPr>
            </w:r>
            <w:r w:rsidR="007A25E0">
              <w:rPr>
                <w:noProof/>
                <w:webHidden/>
              </w:rPr>
              <w:fldChar w:fldCharType="separate"/>
            </w:r>
            <w:r w:rsidR="007A25E0">
              <w:rPr>
                <w:noProof/>
                <w:webHidden/>
              </w:rPr>
              <w:t>11</w:t>
            </w:r>
            <w:r w:rsidR="007A25E0">
              <w:rPr>
                <w:noProof/>
                <w:webHidden/>
              </w:rPr>
              <w:fldChar w:fldCharType="end"/>
            </w:r>
          </w:hyperlink>
        </w:p>
        <w:p w14:paraId="3938957B" w14:textId="77777777" w:rsidR="007A25E0" w:rsidRDefault="003435E0">
          <w:pPr>
            <w:pStyle w:val="TOC2"/>
            <w:tabs>
              <w:tab w:val="left" w:pos="800"/>
              <w:tab w:val="right" w:pos="8494"/>
            </w:tabs>
            <w:rPr>
              <w:rFonts w:eastAsiaTheme="minorEastAsia"/>
              <w:i w:val="0"/>
              <w:iCs w:val="0"/>
              <w:noProof/>
              <w:lang w:val="en-US"/>
            </w:rPr>
          </w:pPr>
          <w:hyperlink w:anchor="_Toc486038107" w:history="1">
            <w:r w:rsidR="007A25E0" w:rsidRPr="00770168">
              <w:rPr>
                <w:rStyle w:val="Hyperlink"/>
                <w:noProof/>
              </w:rPr>
              <w:t>3.2.</w:t>
            </w:r>
            <w:r w:rsidR="007A25E0">
              <w:rPr>
                <w:rFonts w:eastAsiaTheme="minorEastAsia"/>
                <w:i w:val="0"/>
                <w:iCs w:val="0"/>
                <w:noProof/>
                <w:lang w:val="en-US"/>
              </w:rPr>
              <w:tab/>
            </w:r>
            <w:r w:rsidR="007A25E0" w:rsidRPr="00770168">
              <w:rPr>
                <w:rStyle w:val="Hyperlink"/>
                <w:noProof/>
              </w:rPr>
              <w:t>Outcomes</w:t>
            </w:r>
            <w:r w:rsidR="007A25E0">
              <w:rPr>
                <w:noProof/>
                <w:webHidden/>
              </w:rPr>
              <w:tab/>
            </w:r>
            <w:r w:rsidR="007A25E0">
              <w:rPr>
                <w:noProof/>
                <w:webHidden/>
              </w:rPr>
              <w:fldChar w:fldCharType="begin"/>
            </w:r>
            <w:r w:rsidR="007A25E0">
              <w:rPr>
                <w:noProof/>
                <w:webHidden/>
              </w:rPr>
              <w:instrText xml:space="preserve"> PAGEREF _Toc486038107 \h </w:instrText>
            </w:r>
            <w:r w:rsidR="007A25E0">
              <w:rPr>
                <w:noProof/>
                <w:webHidden/>
              </w:rPr>
            </w:r>
            <w:r w:rsidR="007A25E0">
              <w:rPr>
                <w:noProof/>
                <w:webHidden/>
              </w:rPr>
              <w:fldChar w:fldCharType="separate"/>
            </w:r>
            <w:r w:rsidR="007A25E0">
              <w:rPr>
                <w:noProof/>
                <w:webHidden/>
              </w:rPr>
              <w:t>11</w:t>
            </w:r>
            <w:r w:rsidR="007A25E0">
              <w:rPr>
                <w:noProof/>
                <w:webHidden/>
              </w:rPr>
              <w:fldChar w:fldCharType="end"/>
            </w:r>
          </w:hyperlink>
        </w:p>
        <w:p w14:paraId="4ACB6E8B" w14:textId="77777777" w:rsidR="007A25E0" w:rsidRDefault="003435E0">
          <w:pPr>
            <w:pStyle w:val="TOC2"/>
            <w:tabs>
              <w:tab w:val="left" w:pos="800"/>
              <w:tab w:val="right" w:pos="8494"/>
            </w:tabs>
            <w:rPr>
              <w:rFonts w:eastAsiaTheme="minorEastAsia"/>
              <w:i w:val="0"/>
              <w:iCs w:val="0"/>
              <w:noProof/>
              <w:lang w:val="en-US"/>
            </w:rPr>
          </w:pPr>
          <w:hyperlink w:anchor="_Toc486038108" w:history="1">
            <w:r w:rsidR="007A25E0" w:rsidRPr="00770168">
              <w:rPr>
                <w:rStyle w:val="Hyperlink"/>
                <w:noProof/>
              </w:rPr>
              <w:t>3.3.</w:t>
            </w:r>
            <w:r w:rsidR="007A25E0">
              <w:rPr>
                <w:rFonts w:eastAsiaTheme="minorEastAsia"/>
                <w:i w:val="0"/>
                <w:iCs w:val="0"/>
                <w:noProof/>
                <w:lang w:val="en-US"/>
              </w:rPr>
              <w:tab/>
            </w:r>
            <w:r w:rsidR="007A25E0" w:rsidRPr="00770168">
              <w:rPr>
                <w:rStyle w:val="Hyperlink"/>
                <w:noProof/>
              </w:rPr>
              <w:t>Participants</w:t>
            </w:r>
            <w:r w:rsidR="007A25E0">
              <w:rPr>
                <w:noProof/>
                <w:webHidden/>
              </w:rPr>
              <w:tab/>
            </w:r>
            <w:r w:rsidR="007A25E0">
              <w:rPr>
                <w:noProof/>
                <w:webHidden/>
              </w:rPr>
              <w:fldChar w:fldCharType="begin"/>
            </w:r>
            <w:r w:rsidR="007A25E0">
              <w:rPr>
                <w:noProof/>
                <w:webHidden/>
              </w:rPr>
              <w:instrText xml:space="preserve"> PAGEREF _Toc486038108 \h </w:instrText>
            </w:r>
            <w:r w:rsidR="007A25E0">
              <w:rPr>
                <w:noProof/>
                <w:webHidden/>
              </w:rPr>
            </w:r>
            <w:r w:rsidR="007A25E0">
              <w:rPr>
                <w:noProof/>
                <w:webHidden/>
              </w:rPr>
              <w:fldChar w:fldCharType="separate"/>
            </w:r>
            <w:r w:rsidR="007A25E0">
              <w:rPr>
                <w:noProof/>
                <w:webHidden/>
              </w:rPr>
              <w:t>11</w:t>
            </w:r>
            <w:r w:rsidR="007A25E0">
              <w:rPr>
                <w:noProof/>
                <w:webHidden/>
              </w:rPr>
              <w:fldChar w:fldCharType="end"/>
            </w:r>
          </w:hyperlink>
        </w:p>
        <w:p w14:paraId="795CA2AF" w14:textId="77777777" w:rsidR="007A25E0" w:rsidRDefault="003435E0">
          <w:pPr>
            <w:pStyle w:val="TOC2"/>
            <w:tabs>
              <w:tab w:val="left" w:pos="800"/>
              <w:tab w:val="right" w:pos="8494"/>
            </w:tabs>
            <w:rPr>
              <w:rFonts w:eastAsiaTheme="minorEastAsia"/>
              <w:i w:val="0"/>
              <w:iCs w:val="0"/>
              <w:noProof/>
              <w:lang w:val="en-US"/>
            </w:rPr>
          </w:pPr>
          <w:hyperlink w:anchor="_Toc486038109" w:history="1">
            <w:r w:rsidR="007A25E0" w:rsidRPr="00770168">
              <w:rPr>
                <w:rStyle w:val="Hyperlink"/>
                <w:noProof/>
              </w:rPr>
              <w:t>3.4.</w:t>
            </w:r>
            <w:r w:rsidR="007A25E0">
              <w:rPr>
                <w:rFonts w:eastAsiaTheme="minorEastAsia"/>
                <w:i w:val="0"/>
                <w:iCs w:val="0"/>
                <w:noProof/>
                <w:lang w:val="en-US"/>
              </w:rPr>
              <w:tab/>
            </w:r>
            <w:r w:rsidR="007A25E0" w:rsidRPr="00770168">
              <w:rPr>
                <w:rStyle w:val="Hyperlink"/>
                <w:noProof/>
              </w:rPr>
              <w:t>Methodology</w:t>
            </w:r>
            <w:r w:rsidR="007A25E0">
              <w:rPr>
                <w:noProof/>
                <w:webHidden/>
              </w:rPr>
              <w:tab/>
            </w:r>
            <w:r w:rsidR="007A25E0">
              <w:rPr>
                <w:noProof/>
                <w:webHidden/>
              </w:rPr>
              <w:fldChar w:fldCharType="begin"/>
            </w:r>
            <w:r w:rsidR="007A25E0">
              <w:rPr>
                <w:noProof/>
                <w:webHidden/>
              </w:rPr>
              <w:instrText xml:space="preserve"> PAGEREF _Toc486038109 \h </w:instrText>
            </w:r>
            <w:r w:rsidR="007A25E0">
              <w:rPr>
                <w:noProof/>
                <w:webHidden/>
              </w:rPr>
            </w:r>
            <w:r w:rsidR="007A25E0">
              <w:rPr>
                <w:noProof/>
                <w:webHidden/>
              </w:rPr>
              <w:fldChar w:fldCharType="separate"/>
            </w:r>
            <w:r w:rsidR="007A25E0">
              <w:rPr>
                <w:noProof/>
                <w:webHidden/>
              </w:rPr>
              <w:t>11</w:t>
            </w:r>
            <w:r w:rsidR="007A25E0">
              <w:rPr>
                <w:noProof/>
                <w:webHidden/>
              </w:rPr>
              <w:fldChar w:fldCharType="end"/>
            </w:r>
          </w:hyperlink>
        </w:p>
        <w:p w14:paraId="71DA0BC2" w14:textId="77777777" w:rsidR="007A25E0" w:rsidRDefault="003435E0">
          <w:pPr>
            <w:pStyle w:val="TOC1"/>
            <w:tabs>
              <w:tab w:val="left" w:pos="400"/>
              <w:tab w:val="right" w:pos="8494"/>
            </w:tabs>
            <w:rPr>
              <w:rFonts w:eastAsiaTheme="minorEastAsia"/>
              <w:b w:val="0"/>
              <w:bCs w:val="0"/>
              <w:noProof/>
              <w:lang w:val="en-US"/>
            </w:rPr>
          </w:pPr>
          <w:hyperlink w:anchor="_Toc486038110" w:history="1">
            <w:r w:rsidR="007A25E0" w:rsidRPr="00770168">
              <w:rPr>
                <w:rStyle w:val="Hyperlink"/>
                <w:noProof/>
              </w:rPr>
              <w:t>4.</w:t>
            </w:r>
            <w:r w:rsidR="007A25E0">
              <w:rPr>
                <w:rFonts w:eastAsiaTheme="minorEastAsia"/>
                <w:b w:val="0"/>
                <w:bCs w:val="0"/>
                <w:noProof/>
                <w:lang w:val="en-US"/>
              </w:rPr>
              <w:tab/>
            </w:r>
            <w:r w:rsidR="007A25E0" w:rsidRPr="00770168">
              <w:rPr>
                <w:rStyle w:val="Hyperlink"/>
                <w:noProof/>
              </w:rPr>
              <w:t>School Safety achievements &amp; challenges in the Caribbean</w:t>
            </w:r>
            <w:r w:rsidR="007A25E0">
              <w:rPr>
                <w:noProof/>
                <w:webHidden/>
              </w:rPr>
              <w:tab/>
            </w:r>
            <w:r w:rsidR="007A25E0">
              <w:rPr>
                <w:noProof/>
                <w:webHidden/>
              </w:rPr>
              <w:fldChar w:fldCharType="begin"/>
            </w:r>
            <w:r w:rsidR="007A25E0">
              <w:rPr>
                <w:noProof/>
                <w:webHidden/>
              </w:rPr>
              <w:instrText xml:space="preserve"> PAGEREF _Toc486038110 \h </w:instrText>
            </w:r>
            <w:r w:rsidR="007A25E0">
              <w:rPr>
                <w:noProof/>
                <w:webHidden/>
              </w:rPr>
            </w:r>
            <w:r w:rsidR="007A25E0">
              <w:rPr>
                <w:noProof/>
                <w:webHidden/>
              </w:rPr>
              <w:fldChar w:fldCharType="separate"/>
            </w:r>
            <w:r w:rsidR="007A25E0">
              <w:rPr>
                <w:noProof/>
                <w:webHidden/>
              </w:rPr>
              <w:t>12</w:t>
            </w:r>
            <w:r w:rsidR="007A25E0">
              <w:rPr>
                <w:noProof/>
                <w:webHidden/>
              </w:rPr>
              <w:fldChar w:fldCharType="end"/>
            </w:r>
          </w:hyperlink>
        </w:p>
        <w:p w14:paraId="5501F8CD" w14:textId="77777777" w:rsidR="007A25E0" w:rsidRDefault="003435E0">
          <w:pPr>
            <w:pStyle w:val="TOC2"/>
            <w:tabs>
              <w:tab w:val="left" w:pos="800"/>
              <w:tab w:val="right" w:pos="8494"/>
            </w:tabs>
            <w:rPr>
              <w:rFonts w:eastAsiaTheme="minorEastAsia"/>
              <w:i w:val="0"/>
              <w:iCs w:val="0"/>
              <w:noProof/>
              <w:lang w:val="en-US"/>
            </w:rPr>
          </w:pPr>
          <w:hyperlink w:anchor="_Toc486038111" w:history="1">
            <w:r w:rsidR="007A25E0" w:rsidRPr="00770168">
              <w:rPr>
                <w:rStyle w:val="Hyperlink"/>
                <w:noProof/>
              </w:rPr>
              <w:t>4.1.</w:t>
            </w:r>
            <w:r w:rsidR="007A25E0">
              <w:rPr>
                <w:rFonts w:eastAsiaTheme="minorEastAsia"/>
                <w:i w:val="0"/>
                <w:iCs w:val="0"/>
                <w:noProof/>
                <w:lang w:val="en-US"/>
              </w:rPr>
              <w:tab/>
            </w:r>
            <w:r w:rsidR="007A25E0" w:rsidRPr="00770168">
              <w:rPr>
                <w:rStyle w:val="Hyperlink"/>
                <w:noProof/>
              </w:rPr>
              <w:t>National achievements &amp; challenges</w:t>
            </w:r>
            <w:r w:rsidR="007A25E0">
              <w:rPr>
                <w:noProof/>
                <w:webHidden/>
              </w:rPr>
              <w:tab/>
            </w:r>
            <w:r w:rsidR="007A25E0">
              <w:rPr>
                <w:noProof/>
                <w:webHidden/>
              </w:rPr>
              <w:fldChar w:fldCharType="begin"/>
            </w:r>
            <w:r w:rsidR="007A25E0">
              <w:rPr>
                <w:noProof/>
                <w:webHidden/>
              </w:rPr>
              <w:instrText xml:space="preserve"> PAGEREF _Toc486038111 \h </w:instrText>
            </w:r>
            <w:r w:rsidR="007A25E0">
              <w:rPr>
                <w:noProof/>
                <w:webHidden/>
              </w:rPr>
            </w:r>
            <w:r w:rsidR="007A25E0">
              <w:rPr>
                <w:noProof/>
                <w:webHidden/>
              </w:rPr>
              <w:fldChar w:fldCharType="separate"/>
            </w:r>
            <w:r w:rsidR="007A25E0">
              <w:rPr>
                <w:noProof/>
                <w:webHidden/>
              </w:rPr>
              <w:t>12</w:t>
            </w:r>
            <w:r w:rsidR="007A25E0">
              <w:rPr>
                <w:noProof/>
                <w:webHidden/>
              </w:rPr>
              <w:fldChar w:fldCharType="end"/>
            </w:r>
          </w:hyperlink>
        </w:p>
        <w:p w14:paraId="47B2BCE5" w14:textId="77777777" w:rsidR="007A25E0" w:rsidRDefault="003435E0">
          <w:pPr>
            <w:pStyle w:val="TOC2"/>
            <w:tabs>
              <w:tab w:val="left" w:pos="800"/>
              <w:tab w:val="right" w:pos="8494"/>
            </w:tabs>
            <w:rPr>
              <w:rFonts w:eastAsiaTheme="minorEastAsia"/>
              <w:i w:val="0"/>
              <w:iCs w:val="0"/>
              <w:noProof/>
              <w:lang w:val="en-US"/>
            </w:rPr>
          </w:pPr>
          <w:hyperlink w:anchor="_Toc486038112" w:history="1">
            <w:r w:rsidR="007A25E0" w:rsidRPr="00770168">
              <w:rPr>
                <w:rStyle w:val="Hyperlink"/>
                <w:noProof/>
              </w:rPr>
              <w:t>4.2.</w:t>
            </w:r>
            <w:r w:rsidR="007A25E0">
              <w:rPr>
                <w:rFonts w:eastAsiaTheme="minorEastAsia"/>
                <w:i w:val="0"/>
                <w:iCs w:val="0"/>
                <w:noProof/>
                <w:lang w:val="en-US"/>
              </w:rPr>
              <w:tab/>
            </w:r>
            <w:r w:rsidR="007A25E0" w:rsidRPr="00770168">
              <w:rPr>
                <w:rStyle w:val="Hyperlink"/>
                <w:noProof/>
              </w:rPr>
              <w:t>Regional achievements &amp; challenges</w:t>
            </w:r>
            <w:r w:rsidR="007A25E0">
              <w:rPr>
                <w:noProof/>
                <w:webHidden/>
              </w:rPr>
              <w:tab/>
            </w:r>
            <w:r w:rsidR="007A25E0">
              <w:rPr>
                <w:noProof/>
                <w:webHidden/>
              </w:rPr>
              <w:fldChar w:fldCharType="begin"/>
            </w:r>
            <w:r w:rsidR="007A25E0">
              <w:rPr>
                <w:noProof/>
                <w:webHidden/>
              </w:rPr>
              <w:instrText xml:space="preserve"> PAGEREF _Toc486038112 \h </w:instrText>
            </w:r>
            <w:r w:rsidR="007A25E0">
              <w:rPr>
                <w:noProof/>
                <w:webHidden/>
              </w:rPr>
            </w:r>
            <w:r w:rsidR="007A25E0">
              <w:rPr>
                <w:noProof/>
                <w:webHidden/>
              </w:rPr>
              <w:fldChar w:fldCharType="separate"/>
            </w:r>
            <w:r w:rsidR="007A25E0">
              <w:rPr>
                <w:noProof/>
                <w:webHidden/>
              </w:rPr>
              <w:t>13</w:t>
            </w:r>
            <w:r w:rsidR="007A25E0">
              <w:rPr>
                <w:noProof/>
                <w:webHidden/>
              </w:rPr>
              <w:fldChar w:fldCharType="end"/>
            </w:r>
          </w:hyperlink>
        </w:p>
        <w:p w14:paraId="2F0570AA" w14:textId="77777777" w:rsidR="007A25E0" w:rsidRDefault="003435E0">
          <w:pPr>
            <w:pStyle w:val="TOC1"/>
            <w:tabs>
              <w:tab w:val="left" w:pos="400"/>
              <w:tab w:val="right" w:pos="8494"/>
            </w:tabs>
            <w:rPr>
              <w:rFonts w:eastAsiaTheme="minorEastAsia"/>
              <w:b w:val="0"/>
              <w:bCs w:val="0"/>
              <w:noProof/>
              <w:lang w:val="en-US"/>
            </w:rPr>
          </w:pPr>
          <w:hyperlink w:anchor="_Toc486038113" w:history="1">
            <w:r w:rsidR="007A25E0" w:rsidRPr="00770168">
              <w:rPr>
                <w:rStyle w:val="Hyperlink"/>
                <w:noProof/>
              </w:rPr>
              <w:t>5.</w:t>
            </w:r>
            <w:r w:rsidR="007A25E0">
              <w:rPr>
                <w:rFonts w:eastAsiaTheme="minorEastAsia"/>
                <w:b w:val="0"/>
                <w:bCs w:val="0"/>
                <w:noProof/>
                <w:lang w:val="en-US"/>
              </w:rPr>
              <w:tab/>
            </w:r>
            <w:r w:rsidR="007A25E0" w:rsidRPr="00770168">
              <w:rPr>
                <w:rStyle w:val="Hyperlink"/>
                <w:noProof/>
              </w:rPr>
              <w:t>Antigua and Barbuda Declaration on School Safety in the Caribbean</w:t>
            </w:r>
            <w:r w:rsidR="007A25E0">
              <w:rPr>
                <w:noProof/>
                <w:webHidden/>
              </w:rPr>
              <w:tab/>
            </w:r>
            <w:r w:rsidR="007A25E0">
              <w:rPr>
                <w:noProof/>
                <w:webHidden/>
              </w:rPr>
              <w:fldChar w:fldCharType="begin"/>
            </w:r>
            <w:r w:rsidR="007A25E0">
              <w:rPr>
                <w:noProof/>
                <w:webHidden/>
              </w:rPr>
              <w:instrText xml:space="preserve"> PAGEREF _Toc486038113 \h </w:instrText>
            </w:r>
            <w:r w:rsidR="007A25E0">
              <w:rPr>
                <w:noProof/>
                <w:webHidden/>
              </w:rPr>
            </w:r>
            <w:r w:rsidR="007A25E0">
              <w:rPr>
                <w:noProof/>
                <w:webHidden/>
              </w:rPr>
              <w:fldChar w:fldCharType="separate"/>
            </w:r>
            <w:r w:rsidR="007A25E0">
              <w:rPr>
                <w:noProof/>
                <w:webHidden/>
              </w:rPr>
              <w:t>14</w:t>
            </w:r>
            <w:r w:rsidR="007A25E0">
              <w:rPr>
                <w:noProof/>
                <w:webHidden/>
              </w:rPr>
              <w:fldChar w:fldCharType="end"/>
            </w:r>
          </w:hyperlink>
        </w:p>
        <w:p w14:paraId="7EBFEA91" w14:textId="77777777" w:rsidR="007A25E0" w:rsidRDefault="003435E0">
          <w:pPr>
            <w:pStyle w:val="TOC1"/>
            <w:tabs>
              <w:tab w:val="left" w:pos="400"/>
              <w:tab w:val="right" w:pos="8494"/>
            </w:tabs>
            <w:rPr>
              <w:rFonts w:eastAsiaTheme="minorEastAsia"/>
              <w:b w:val="0"/>
              <w:bCs w:val="0"/>
              <w:noProof/>
              <w:lang w:val="en-US"/>
            </w:rPr>
          </w:pPr>
          <w:hyperlink w:anchor="_Toc486038114" w:history="1">
            <w:r w:rsidR="007A25E0" w:rsidRPr="00770168">
              <w:rPr>
                <w:rStyle w:val="Hyperlink"/>
                <w:noProof/>
              </w:rPr>
              <w:t>6.</w:t>
            </w:r>
            <w:r w:rsidR="007A25E0">
              <w:rPr>
                <w:rFonts w:eastAsiaTheme="minorEastAsia"/>
                <w:b w:val="0"/>
                <w:bCs w:val="0"/>
                <w:noProof/>
                <w:lang w:val="en-US"/>
              </w:rPr>
              <w:tab/>
            </w:r>
            <w:r w:rsidR="007A25E0" w:rsidRPr="00770168">
              <w:rPr>
                <w:rStyle w:val="Hyperlink"/>
                <w:noProof/>
              </w:rPr>
              <w:t>Regional Road Map for School Safety</w:t>
            </w:r>
            <w:r w:rsidR="007A25E0">
              <w:rPr>
                <w:noProof/>
                <w:webHidden/>
              </w:rPr>
              <w:tab/>
            </w:r>
            <w:r w:rsidR="007A25E0">
              <w:rPr>
                <w:noProof/>
                <w:webHidden/>
              </w:rPr>
              <w:fldChar w:fldCharType="begin"/>
            </w:r>
            <w:r w:rsidR="007A25E0">
              <w:rPr>
                <w:noProof/>
                <w:webHidden/>
              </w:rPr>
              <w:instrText xml:space="preserve"> PAGEREF _Toc486038114 \h </w:instrText>
            </w:r>
            <w:r w:rsidR="007A25E0">
              <w:rPr>
                <w:noProof/>
                <w:webHidden/>
              </w:rPr>
            </w:r>
            <w:r w:rsidR="007A25E0">
              <w:rPr>
                <w:noProof/>
                <w:webHidden/>
              </w:rPr>
              <w:fldChar w:fldCharType="separate"/>
            </w:r>
            <w:r w:rsidR="007A25E0">
              <w:rPr>
                <w:noProof/>
                <w:webHidden/>
              </w:rPr>
              <w:t>15</w:t>
            </w:r>
            <w:r w:rsidR="007A25E0">
              <w:rPr>
                <w:noProof/>
                <w:webHidden/>
              </w:rPr>
              <w:fldChar w:fldCharType="end"/>
            </w:r>
          </w:hyperlink>
        </w:p>
        <w:p w14:paraId="2396C173" w14:textId="77777777" w:rsidR="007A25E0" w:rsidRDefault="003435E0">
          <w:pPr>
            <w:pStyle w:val="TOC2"/>
            <w:tabs>
              <w:tab w:val="left" w:pos="800"/>
              <w:tab w:val="right" w:pos="8494"/>
            </w:tabs>
            <w:rPr>
              <w:rFonts w:eastAsiaTheme="minorEastAsia"/>
              <w:i w:val="0"/>
              <w:iCs w:val="0"/>
              <w:noProof/>
              <w:lang w:val="en-US"/>
            </w:rPr>
          </w:pPr>
          <w:hyperlink w:anchor="_Toc486038115" w:history="1">
            <w:r w:rsidR="007A25E0" w:rsidRPr="00770168">
              <w:rPr>
                <w:rStyle w:val="Hyperlink"/>
                <w:noProof/>
              </w:rPr>
              <w:t>6.1.</w:t>
            </w:r>
            <w:r w:rsidR="007A25E0">
              <w:rPr>
                <w:rFonts w:eastAsiaTheme="minorEastAsia"/>
                <w:i w:val="0"/>
                <w:iCs w:val="0"/>
                <w:noProof/>
                <w:lang w:val="en-US"/>
              </w:rPr>
              <w:tab/>
            </w:r>
            <w:r w:rsidR="007A25E0" w:rsidRPr="00770168">
              <w:rPr>
                <w:rStyle w:val="Hyperlink"/>
                <w:noProof/>
              </w:rPr>
              <w:t>Regional Priorities to be included in the Regional Road Map for School Safety</w:t>
            </w:r>
            <w:r w:rsidR="007A25E0">
              <w:rPr>
                <w:noProof/>
                <w:webHidden/>
              </w:rPr>
              <w:tab/>
            </w:r>
            <w:r w:rsidR="007A25E0">
              <w:rPr>
                <w:noProof/>
                <w:webHidden/>
              </w:rPr>
              <w:fldChar w:fldCharType="begin"/>
            </w:r>
            <w:r w:rsidR="007A25E0">
              <w:rPr>
                <w:noProof/>
                <w:webHidden/>
              </w:rPr>
              <w:instrText xml:space="preserve"> PAGEREF _Toc486038115 \h </w:instrText>
            </w:r>
            <w:r w:rsidR="007A25E0">
              <w:rPr>
                <w:noProof/>
                <w:webHidden/>
              </w:rPr>
            </w:r>
            <w:r w:rsidR="007A25E0">
              <w:rPr>
                <w:noProof/>
                <w:webHidden/>
              </w:rPr>
              <w:fldChar w:fldCharType="separate"/>
            </w:r>
            <w:r w:rsidR="007A25E0">
              <w:rPr>
                <w:noProof/>
                <w:webHidden/>
              </w:rPr>
              <w:t>15</w:t>
            </w:r>
            <w:r w:rsidR="007A25E0">
              <w:rPr>
                <w:noProof/>
                <w:webHidden/>
              </w:rPr>
              <w:fldChar w:fldCharType="end"/>
            </w:r>
          </w:hyperlink>
        </w:p>
        <w:p w14:paraId="69882D85" w14:textId="77777777" w:rsidR="007A25E0" w:rsidRDefault="003435E0">
          <w:pPr>
            <w:pStyle w:val="TOC2"/>
            <w:tabs>
              <w:tab w:val="left" w:pos="800"/>
              <w:tab w:val="right" w:pos="8494"/>
            </w:tabs>
            <w:rPr>
              <w:rFonts w:eastAsiaTheme="minorEastAsia"/>
              <w:i w:val="0"/>
              <w:iCs w:val="0"/>
              <w:noProof/>
              <w:lang w:val="en-US"/>
            </w:rPr>
          </w:pPr>
          <w:hyperlink w:anchor="_Toc486038116" w:history="1">
            <w:r w:rsidR="007A25E0" w:rsidRPr="00770168">
              <w:rPr>
                <w:rStyle w:val="Hyperlink"/>
                <w:noProof/>
              </w:rPr>
              <w:t>6.2.</w:t>
            </w:r>
            <w:r w:rsidR="007A25E0">
              <w:rPr>
                <w:rFonts w:eastAsiaTheme="minorEastAsia"/>
                <w:i w:val="0"/>
                <w:iCs w:val="0"/>
                <w:noProof/>
                <w:lang w:val="en-US"/>
              </w:rPr>
              <w:tab/>
            </w:r>
            <w:r w:rsidR="007A25E0" w:rsidRPr="00770168">
              <w:rPr>
                <w:rStyle w:val="Hyperlink"/>
                <w:noProof/>
              </w:rPr>
              <w:t>Other regional priorities</w:t>
            </w:r>
            <w:r w:rsidR="007A25E0">
              <w:rPr>
                <w:noProof/>
                <w:webHidden/>
              </w:rPr>
              <w:tab/>
            </w:r>
            <w:r w:rsidR="007A25E0">
              <w:rPr>
                <w:noProof/>
                <w:webHidden/>
              </w:rPr>
              <w:fldChar w:fldCharType="begin"/>
            </w:r>
            <w:r w:rsidR="007A25E0">
              <w:rPr>
                <w:noProof/>
                <w:webHidden/>
              </w:rPr>
              <w:instrText xml:space="preserve"> PAGEREF _Toc486038116 \h </w:instrText>
            </w:r>
            <w:r w:rsidR="007A25E0">
              <w:rPr>
                <w:noProof/>
                <w:webHidden/>
              </w:rPr>
            </w:r>
            <w:r w:rsidR="007A25E0">
              <w:rPr>
                <w:noProof/>
                <w:webHidden/>
              </w:rPr>
              <w:fldChar w:fldCharType="separate"/>
            </w:r>
            <w:r w:rsidR="007A25E0">
              <w:rPr>
                <w:noProof/>
                <w:webHidden/>
              </w:rPr>
              <w:t>16</w:t>
            </w:r>
            <w:r w:rsidR="007A25E0">
              <w:rPr>
                <w:noProof/>
                <w:webHidden/>
              </w:rPr>
              <w:fldChar w:fldCharType="end"/>
            </w:r>
          </w:hyperlink>
        </w:p>
        <w:p w14:paraId="284731DE" w14:textId="77777777" w:rsidR="007A25E0" w:rsidRDefault="003435E0">
          <w:pPr>
            <w:pStyle w:val="TOC2"/>
            <w:tabs>
              <w:tab w:val="left" w:pos="800"/>
              <w:tab w:val="right" w:pos="8494"/>
            </w:tabs>
            <w:rPr>
              <w:rFonts w:eastAsiaTheme="minorEastAsia"/>
              <w:i w:val="0"/>
              <w:iCs w:val="0"/>
              <w:noProof/>
              <w:lang w:val="en-US"/>
            </w:rPr>
          </w:pPr>
          <w:hyperlink w:anchor="_Toc486038117" w:history="1">
            <w:r w:rsidR="007A25E0" w:rsidRPr="00770168">
              <w:rPr>
                <w:rStyle w:val="Hyperlink"/>
                <w:noProof/>
              </w:rPr>
              <w:t>6.3.</w:t>
            </w:r>
            <w:r w:rsidR="007A25E0">
              <w:rPr>
                <w:rFonts w:eastAsiaTheme="minorEastAsia"/>
                <w:i w:val="0"/>
                <w:iCs w:val="0"/>
                <w:noProof/>
                <w:lang w:val="en-US"/>
              </w:rPr>
              <w:tab/>
            </w:r>
            <w:r w:rsidR="007A25E0" w:rsidRPr="00770168">
              <w:rPr>
                <w:rStyle w:val="Hyperlink"/>
                <w:noProof/>
              </w:rPr>
              <w:t>Resources from partners</w:t>
            </w:r>
            <w:r w:rsidR="007A25E0">
              <w:rPr>
                <w:noProof/>
                <w:webHidden/>
              </w:rPr>
              <w:tab/>
            </w:r>
            <w:r w:rsidR="007A25E0">
              <w:rPr>
                <w:noProof/>
                <w:webHidden/>
              </w:rPr>
              <w:fldChar w:fldCharType="begin"/>
            </w:r>
            <w:r w:rsidR="007A25E0">
              <w:rPr>
                <w:noProof/>
                <w:webHidden/>
              </w:rPr>
              <w:instrText xml:space="preserve"> PAGEREF _Toc486038117 \h </w:instrText>
            </w:r>
            <w:r w:rsidR="007A25E0">
              <w:rPr>
                <w:noProof/>
                <w:webHidden/>
              </w:rPr>
            </w:r>
            <w:r w:rsidR="007A25E0">
              <w:rPr>
                <w:noProof/>
                <w:webHidden/>
              </w:rPr>
              <w:fldChar w:fldCharType="separate"/>
            </w:r>
            <w:r w:rsidR="007A25E0">
              <w:rPr>
                <w:noProof/>
                <w:webHidden/>
              </w:rPr>
              <w:t>18</w:t>
            </w:r>
            <w:r w:rsidR="007A25E0">
              <w:rPr>
                <w:noProof/>
                <w:webHidden/>
              </w:rPr>
              <w:fldChar w:fldCharType="end"/>
            </w:r>
          </w:hyperlink>
        </w:p>
        <w:p w14:paraId="4E50D05D" w14:textId="77777777" w:rsidR="007A25E0" w:rsidRDefault="003435E0">
          <w:pPr>
            <w:pStyle w:val="TOC3"/>
            <w:tabs>
              <w:tab w:val="left" w:pos="1200"/>
              <w:tab w:val="right" w:pos="8494"/>
            </w:tabs>
            <w:rPr>
              <w:rFonts w:eastAsiaTheme="minorEastAsia"/>
              <w:noProof/>
              <w:lang w:val="en-US"/>
            </w:rPr>
          </w:pPr>
          <w:hyperlink w:anchor="_Toc486038118" w:history="1">
            <w:r w:rsidR="007A25E0" w:rsidRPr="00770168">
              <w:rPr>
                <w:rStyle w:val="Hyperlink"/>
                <w:noProof/>
              </w:rPr>
              <w:t>6.3.1.</w:t>
            </w:r>
            <w:r w:rsidR="007A25E0">
              <w:rPr>
                <w:rFonts w:eastAsiaTheme="minorEastAsia"/>
                <w:noProof/>
                <w:lang w:val="en-US"/>
              </w:rPr>
              <w:tab/>
            </w:r>
            <w:r w:rsidR="007A25E0" w:rsidRPr="00770168">
              <w:rPr>
                <w:rStyle w:val="Hyperlink"/>
                <w:noProof/>
              </w:rPr>
              <w:t>Tsunami preparedness – Relevance for the education sector</w:t>
            </w:r>
            <w:r w:rsidR="007A25E0">
              <w:rPr>
                <w:noProof/>
                <w:webHidden/>
              </w:rPr>
              <w:tab/>
            </w:r>
            <w:r w:rsidR="007A25E0">
              <w:rPr>
                <w:noProof/>
                <w:webHidden/>
              </w:rPr>
              <w:fldChar w:fldCharType="begin"/>
            </w:r>
            <w:r w:rsidR="007A25E0">
              <w:rPr>
                <w:noProof/>
                <w:webHidden/>
              </w:rPr>
              <w:instrText xml:space="preserve"> PAGEREF _Toc486038118 \h </w:instrText>
            </w:r>
            <w:r w:rsidR="007A25E0">
              <w:rPr>
                <w:noProof/>
                <w:webHidden/>
              </w:rPr>
            </w:r>
            <w:r w:rsidR="007A25E0">
              <w:rPr>
                <w:noProof/>
                <w:webHidden/>
              </w:rPr>
              <w:fldChar w:fldCharType="separate"/>
            </w:r>
            <w:r w:rsidR="007A25E0">
              <w:rPr>
                <w:noProof/>
                <w:webHidden/>
              </w:rPr>
              <w:t>18</w:t>
            </w:r>
            <w:r w:rsidR="007A25E0">
              <w:rPr>
                <w:noProof/>
                <w:webHidden/>
              </w:rPr>
              <w:fldChar w:fldCharType="end"/>
            </w:r>
          </w:hyperlink>
        </w:p>
        <w:p w14:paraId="0D565AE7" w14:textId="77777777" w:rsidR="007A25E0" w:rsidRDefault="003435E0">
          <w:pPr>
            <w:pStyle w:val="TOC3"/>
            <w:tabs>
              <w:tab w:val="left" w:pos="1200"/>
              <w:tab w:val="right" w:pos="8494"/>
            </w:tabs>
            <w:rPr>
              <w:rFonts w:eastAsiaTheme="minorEastAsia"/>
              <w:noProof/>
              <w:lang w:val="en-US"/>
            </w:rPr>
          </w:pPr>
          <w:hyperlink w:anchor="_Toc486038119" w:history="1">
            <w:r w:rsidR="007A25E0" w:rsidRPr="00770168">
              <w:rPr>
                <w:rStyle w:val="Hyperlink"/>
                <w:noProof/>
              </w:rPr>
              <w:t>6.3.2.</w:t>
            </w:r>
            <w:r w:rsidR="007A25E0">
              <w:rPr>
                <w:rFonts w:eastAsiaTheme="minorEastAsia"/>
                <w:noProof/>
                <w:lang w:val="en-US"/>
              </w:rPr>
              <w:tab/>
            </w:r>
            <w:r w:rsidR="007A25E0" w:rsidRPr="00770168">
              <w:rPr>
                <w:rStyle w:val="Hyperlink"/>
                <w:noProof/>
              </w:rPr>
              <w:t>Market place</w:t>
            </w:r>
            <w:r w:rsidR="007A25E0">
              <w:rPr>
                <w:noProof/>
                <w:webHidden/>
              </w:rPr>
              <w:tab/>
            </w:r>
            <w:r w:rsidR="007A25E0">
              <w:rPr>
                <w:noProof/>
                <w:webHidden/>
              </w:rPr>
              <w:fldChar w:fldCharType="begin"/>
            </w:r>
            <w:r w:rsidR="007A25E0">
              <w:rPr>
                <w:noProof/>
                <w:webHidden/>
              </w:rPr>
              <w:instrText xml:space="preserve"> PAGEREF _Toc486038119 \h </w:instrText>
            </w:r>
            <w:r w:rsidR="007A25E0">
              <w:rPr>
                <w:noProof/>
                <w:webHidden/>
              </w:rPr>
            </w:r>
            <w:r w:rsidR="007A25E0">
              <w:rPr>
                <w:noProof/>
                <w:webHidden/>
              </w:rPr>
              <w:fldChar w:fldCharType="separate"/>
            </w:r>
            <w:r w:rsidR="007A25E0">
              <w:rPr>
                <w:noProof/>
                <w:webHidden/>
              </w:rPr>
              <w:t>19</w:t>
            </w:r>
            <w:r w:rsidR="007A25E0">
              <w:rPr>
                <w:noProof/>
                <w:webHidden/>
              </w:rPr>
              <w:fldChar w:fldCharType="end"/>
            </w:r>
          </w:hyperlink>
        </w:p>
        <w:p w14:paraId="44E9FE99" w14:textId="77777777" w:rsidR="007A25E0" w:rsidRDefault="003435E0">
          <w:pPr>
            <w:pStyle w:val="TOC1"/>
            <w:tabs>
              <w:tab w:val="left" w:pos="400"/>
              <w:tab w:val="right" w:pos="8494"/>
            </w:tabs>
            <w:rPr>
              <w:rFonts w:eastAsiaTheme="minorEastAsia"/>
              <w:b w:val="0"/>
              <w:bCs w:val="0"/>
              <w:noProof/>
              <w:lang w:val="en-US"/>
            </w:rPr>
          </w:pPr>
          <w:hyperlink w:anchor="_Toc486038120" w:history="1">
            <w:r w:rsidR="007A25E0" w:rsidRPr="00770168">
              <w:rPr>
                <w:rStyle w:val="Hyperlink"/>
                <w:noProof/>
              </w:rPr>
              <w:t>7.</w:t>
            </w:r>
            <w:r w:rsidR="007A25E0">
              <w:rPr>
                <w:rFonts w:eastAsiaTheme="minorEastAsia"/>
                <w:b w:val="0"/>
                <w:bCs w:val="0"/>
                <w:noProof/>
                <w:lang w:val="en-US"/>
              </w:rPr>
              <w:tab/>
            </w:r>
            <w:r w:rsidR="007A25E0" w:rsidRPr="00770168">
              <w:rPr>
                <w:rStyle w:val="Hyperlink"/>
                <w:noProof/>
              </w:rPr>
              <w:t>Caribbean Safe School Initiative</w:t>
            </w:r>
            <w:r w:rsidR="007A25E0">
              <w:rPr>
                <w:noProof/>
                <w:webHidden/>
              </w:rPr>
              <w:tab/>
            </w:r>
            <w:r w:rsidR="007A25E0">
              <w:rPr>
                <w:noProof/>
                <w:webHidden/>
              </w:rPr>
              <w:fldChar w:fldCharType="begin"/>
            </w:r>
            <w:r w:rsidR="007A25E0">
              <w:rPr>
                <w:noProof/>
                <w:webHidden/>
              </w:rPr>
              <w:instrText xml:space="preserve"> PAGEREF _Toc486038120 \h </w:instrText>
            </w:r>
            <w:r w:rsidR="007A25E0">
              <w:rPr>
                <w:noProof/>
                <w:webHidden/>
              </w:rPr>
            </w:r>
            <w:r w:rsidR="007A25E0">
              <w:rPr>
                <w:noProof/>
                <w:webHidden/>
              </w:rPr>
              <w:fldChar w:fldCharType="separate"/>
            </w:r>
            <w:r w:rsidR="007A25E0">
              <w:rPr>
                <w:noProof/>
                <w:webHidden/>
              </w:rPr>
              <w:t>20</w:t>
            </w:r>
            <w:r w:rsidR="007A25E0">
              <w:rPr>
                <w:noProof/>
                <w:webHidden/>
              </w:rPr>
              <w:fldChar w:fldCharType="end"/>
            </w:r>
          </w:hyperlink>
        </w:p>
        <w:p w14:paraId="5FD913A3" w14:textId="77777777" w:rsidR="007A25E0" w:rsidRDefault="003435E0">
          <w:pPr>
            <w:pStyle w:val="TOC1"/>
            <w:tabs>
              <w:tab w:val="left" w:pos="400"/>
              <w:tab w:val="right" w:pos="8494"/>
            </w:tabs>
            <w:rPr>
              <w:rFonts w:eastAsiaTheme="minorEastAsia"/>
              <w:b w:val="0"/>
              <w:bCs w:val="0"/>
              <w:noProof/>
              <w:lang w:val="en-US"/>
            </w:rPr>
          </w:pPr>
          <w:hyperlink w:anchor="_Toc486038121" w:history="1">
            <w:r w:rsidR="007A25E0" w:rsidRPr="00770168">
              <w:rPr>
                <w:rStyle w:val="Hyperlink"/>
                <w:noProof/>
              </w:rPr>
              <w:t>8.</w:t>
            </w:r>
            <w:r w:rsidR="007A25E0">
              <w:rPr>
                <w:rFonts w:eastAsiaTheme="minorEastAsia"/>
                <w:b w:val="0"/>
                <w:bCs w:val="0"/>
                <w:noProof/>
                <w:lang w:val="en-US"/>
              </w:rPr>
              <w:tab/>
            </w:r>
            <w:r w:rsidR="007A25E0" w:rsidRPr="00770168">
              <w:rPr>
                <w:rStyle w:val="Hyperlink"/>
                <w:noProof/>
              </w:rPr>
              <w:t>Conclusions</w:t>
            </w:r>
            <w:r w:rsidR="007A25E0">
              <w:rPr>
                <w:noProof/>
                <w:webHidden/>
              </w:rPr>
              <w:tab/>
            </w:r>
            <w:r w:rsidR="007A25E0">
              <w:rPr>
                <w:noProof/>
                <w:webHidden/>
              </w:rPr>
              <w:fldChar w:fldCharType="begin"/>
            </w:r>
            <w:r w:rsidR="007A25E0">
              <w:rPr>
                <w:noProof/>
                <w:webHidden/>
              </w:rPr>
              <w:instrText xml:space="preserve"> PAGEREF _Toc486038121 \h </w:instrText>
            </w:r>
            <w:r w:rsidR="007A25E0">
              <w:rPr>
                <w:noProof/>
                <w:webHidden/>
              </w:rPr>
            </w:r>
            <w:r w:rsidR="007A25E0">
              <w:rPr>
                <w:noProof/>
                <w:webHidden/>
              </w:rPr>
              <w:fldChar w:fldCharType="separate"/>
            </w:r>
            <w:r w:rsidR="007A25E0">
              <w:rPr>
                <w:noProof/>
                <w:webHidden/>
              </w:rPr>
              <w:t>21</w:t>
            </w:r>
            <w:r w:rsidR="007A25E0">
              <w:rPr>
                <w:noProof/>
                <w:webHidden/>
              </w:rPr>
              <w:fldChar w:fldCharType="end"/>
            </w:r>
          </w:hyperlink>
        </w:p>
        <w:p w14:paraId="0473A85E" w14:textId="1B0D2658" w:rsidR="00C331E6" w:rsidRPr="0035718C" w:rsidRDefault="00C331E6" w:rsidP="00B23E33">
          <w:r>
            <w:rPr>
              <w:b/>
              <w:bCs/>
              <w:noProof/>
            </w:rPr>
            <w:fldChar w:fldCharType="end"/>
          </w:r>
        </w:p>
      </w:sdtContent>
    </w:sdt>
    <w:p w14:paraId="2D3FDD5E" w14:textId="77777777" w:rsidR="00A9095E" w:rsidRDefault="00A9095E">
      <w:pPr>
        <w:spacing w:after="200"/>
        <w:jc w:val="left"/>
        <w:rPr>
          <w:b/>
          <w:sz w:val="24"/>
        </w:rPr>
      </w:pPr>
      <w:r>
        <w:rPr>
          <w:b/>
          <w:sz w:val="24"/>
        </w:rPr>
        <w:br w:type="page"/>
      </w:r>
    </w:p>
    <w:p w14:paraId="36EA305A" w14:textId="4B62ED8B" w:rsidR="000C2209" w:rsidRDefault="000C2209" w:rsidP="00B23E33">
      <w:pPr>
        <w:rPr>
          <w:b/>
          <w:sz w:val="24"/>
        </w:rPr>
      </w:pPr>
      <w:r w:rsidRPr="00E544A2">
        <w:rPr>
          <w:b/>
          <w:sz w:val="24"/>
        </w:rPr>
        <w:lastRenderedPageBreak/>
        <w:t>List of Acronyms</w:t>
      </w:r>
    </w:p>
    <w:p w14:paraId="777467B2" w14:textId="77777777" w:rsidR="00AB2492" w:rsidRPr="00E544A2" w:rsidRDefault="00AB2492" w:rsidP="00B23E33">
      <w:pPr>
        <w:rPr>
          <w:b/>
          <w:sz w:val="24"/>
        </w:rPr>
      </w:pPr>
    </w:p>
    <w:p w14:paraId="514DC376" w14:textId="2E40D248" w:rsidR="000C2209" w:rsidRPr="00E544A2" w:rsidRDefault="000C2209" w:rsidP="00B23E33">
      <w:r w:rsidRPr="00E544A2">
        <w:rPr>
          <w:b/>
        </w:rPr>
        <w:t xml:space="preserve">ADA </w:t>
      </w:r>
      <w:r w:rsidRPr="00E544A2">
        <w:rPr>
          <w:b/>
        </w:rPr>
        <w:tab/>
      </w:r>
      <w:r w:rsidRPr="00E544A2">
        <w:rPr>
          <w:b/>
        </w:rPr>
        <w:tab/>
      </w:r>
      <w:r w:rsidRPr="00E544A2">
        <w:t>Austrian Development Agency</w:t>
      </w:r>
    </w:p>
    <w:p w14:paraId="2F506CBF" w14:textId="07CFD8B8" w:rsidR="000C2209" w:rsidRPr="00E544A2" w:rsidRDefault="000C2209" w:rsidP="00B23E33">
      <w:r w:rsidRPr="00E544A2">
        <w:rPr>
          <w:b/>
        </w:rPr>
        <w:t xml:space="preserve">CCA </w:t>
      </w:r>
      <w:r w:rsidRPr="00E544A2">
        <w:rPr>
          <w:b/>
        </w:rPr>
        <w:tab/>
      </w:r>
      <w:r w:rsidRPr="00E544A2">
        <w:rPr>
          <w:b/>
        </w:rPr>
        <w:tab/>
      </w:r>
      <w:r w:rsidRPr="00E544A2">
        <w:t>Climate Change Adaptation</w:t>
      </w:r>
    </w:p>
    <w:p w14:paraId="64213035" w14:textId="78A43ACA" w:rsidR="00A76D95" w:rsidRDefault="00A76D95" w:rsidP="00B23E33">
      <w:pPr>
        <w:rPr>
          <w:b/>
        </w:rPr>
      </w:pPr>
      <w:r>
        <w:rPr>
          <w:b/>
        </w:rPr>
        <w:t>CDB</w:t>
      </w:r>
      <w:r>
        <w:rPr>
          <w:b/>
        </w:rPr>
        <w:tab/>
      </w:r>
      <w:r>
        <w:rPr>
          <w:b/>
        </w:rPr>
        <w:tab/>
      </w:r>
      <w:r w:rsidRPr="000E5ACA">
        <w:t>Caribbean Development Bank</w:t>
      </w:r>
    </w:p>
    <w:p w14:paraId="3B689DEC" w14:textId="4BB9C609" w:rsidR="000C2209" w:rsidRPr="00E544A2" w:rsidRDefault="000C2209" w:rsidP="00B23E33">
      <w:r w:rsidRPr="00E544A2">
        <w:rPr>
          <w:b/>
        </w:rPr>
        <w:t xml:space="preserve">CSS </w:t>
      </w:r>
      <w:r w:rsidRPr="00E544A2">
        <w:rPr>
          <w:b/>
        </w:rPr>
        <w:tab/>
      </w:r>
      <w:r w:rsidRPr="00E544A2">
        <w:rPr>
          <w:b/>
        </w:rPr>
        <w:tab/>
      </w:r>
      <w:r w:rsidRPr="00E544A2">
        <w:t>Comprehensive School Safety</w:t>
      </w:r>
    </w:p>
    <w:p w14:paraId="24FAB0E4" w14:textId="5E1BA954" w:rsidR="004B4CCF" w:rsidRPr="00E544A2" w:rsidRDefault="004B4CCF" w:rsidP="00B23E33">
      <w:r w:rsidRPr="00E544A2">
        <w:rPr>
          <w:b/>
        </w:rPr>
        <w:t>CSSI</w:t>
      </w:r>
      <w:r w:rsidRPr="00E544A2">
        <w:tab/>
      </w:r>
      <w:r w:rsidRPr="00E544A2">
        <w:tab/>
        <w:t>Caribbean Safe School Initiative</w:t>
      </w:r>
    </w:p>
    <w:p w14:paraId="377F4BF7" w14:textId="30EF3424" w:rsidR="000C2209" w:rsidRPr="00E544A2" w:rsidRDefault="000C2209" w:rsidP="00B23E33">
      <w:r w:rsidRPr="00E544A2">
        <w:rPr>
          <w:b/>
        </w:rPr>
        <w:t xml:space="preserve">CDM </w:t>
      </w:r>
      <w:r w:rsidRPr="00E544A2">
        <w:rPr>
          <w:b/>
        </w:rPr>
        <w:tab/>
      </w:r>
      <w:r w:rsidRPr="00E544A2">
        <w:rPr>
          <w:b/>
        </w:rPr>
        <w:tab/>
      </w:r>
      <w:r w:rsidRPr="00E544A2">
        <w:t>Comprehensive Disaster Management</w:t>
      </w:r>
    </w:p>
    <w:p w14:paraId="2992056B" w14:textId="121C8902" w:rsidR="000C2209" w:rsidRPr="00E544A2" w:rsidRDefault="000C2209" w:rsidP="00B23E33">
      <w:pPr>
        <w:rPr>
          <w:b/>
        </w:rPr>
      </w:pPr>
      <w:r w:rsidRPr="00E544A2">
        <w:rPr>
          <w:b/>
        </w:rPr>
        <w:t>CDEMA</w:t>
      </w:r>
      <w:r w:rsidRPr="00E544A2">
        <w:rPr>
          <w:b/>
        </w:rPr>
        <w:tab/>
      </w:r>
      <w:r w:rsidR="000B70B2">
        <w:rPr>
          <w:b/>
        </w:rPr>
        <w:tab/>
      </w:r>
      <w:r w:rsidRPr="00E544A2">
        <w:t>Caribbean Disaster Emergency Management Agency</w:t>
      </w:r>
    </w:p>
    <w:p w14:paraId="61E6A6AC" w14:textId="2EF64A6F" w:rsidR="000C2209" w:rsidRPr="00E544A2" w:rsidRDefault="000C2209" w:rsidP="00B23E33">
      <w:r w:rsidRPr="00E544A2">
        <w:rPr>
          <w:b/>
        </w:rPr>
        <w:t xml:space="preserve">CHC </w:t>
      </w:r>
      <w:r w:rsidRPr="00E544A2">
        <w:rPr>
          <w:b/>
        </w:rPr>
        <w:tab/>
      </w:r>
      <w:r w:rsidRPr="00E544A2">
        <w:rPr>
          <w:b/>
        </w:rPr>
        <w:tab/>
      </w:r>
      <w:r w:rsidRPr="00E544A2">
        <w:t>Coordination and Harmonization Council</w:t>
      </w:r>
    </w:p>
    <w:p w14:paraId="6894F54A" w14:textId="39924DFB" w:rsidR="000C2209" w:rsidRPr="00E544A2" w:rsidRDefault="000C2209" w:rsidP="00B23E33">
      <w:r w:rsidRPr="00E544A2">
        <w:rPr>
          <w:b/>
        </w:rPr>
        <w:t xml:space="preserve">CWP </w:t>
      </w:r>
      <w:r w:rsidRPr="00E544A2">
        <w:rPr>
          <w:b/>
        </w:rPr>
        <w:tab/>
      </w:r>
      <w:r w:rsidRPr="00E544A2">
        <w:rPr>
          <w:b/>
        </w:rPr>
        <w:tab/>
      </w:r>
      <w:r w:rsidRPr="00E544A2">
        <w:t>Country Work Programme</w:t>
      </w:r>
    </w:p>
    <w:p w14:paraId="35930BCC" w14:textId="3CC65EDD" w:rsidR="000C2209" w:rsidRPr="00E544A2" w:rsidRDefault="000C2209" w:rsidP="00B23E33">
      <w:r w:rsidRPr="00E544A2">
        <w:rPr>
          <w:b/>
        </w:rPr>
        <w:t xml:space="preserve">DRR </w:t>
      </w:r>
      <w:r w:rsidRPr="00E544A2">
        <w:rPr>
          <w:b/>
        </w:rPr>
        <w:tab/>
      </w:r>
      <w:r w:rsidRPr="00E544A2">
        <w:rPr>
          <w:b/>
        </w:rPr>
        <w:tab/>
      </w:r>
      <w:r w:rsidRPr="00E544A2">
        <w:t>Disaster Risk Reduction</w:t>
      </w:r>
    </w:p>
    <w:p w14:paraId="4068DE14" w14:textId="62FE50F7" w:rsidR="000C2209" w:rsidRPr="00E544A2" w:rsidRDefault="000C2209" w:rsidP="00B23E33">
      <w:r w:rsidRPr="00E544A2">
        <w:rPr>
          <w:b/>
        </w:rPr>
        <w:t xml:space="preserve">GADRRRES </w:t>
      </w:r>
      <w:r w:rsidRPr="00E544A2">
        <w:rPr>
          <w:b/>
        </w:rPr>
        <w:tab/>
      </w:r>
      <w:r w:rsidRPr="00E544A2">
        <w:t>Global Alliance for Disaster Risk Reduction and Resilience in the Education Sector</w:t>
      </w:r>
    </w:p>
    <w:p w14:paraId="070B1F40" w14:textId="199D8779" w:rsidR="00A9095E" w:rsidRPr="00E544A2" w:rsidRDefault="00A9095E" w:rsidP="00A9095E">
      <w:pPr>
        <w:ind w:left="1416" w:hanging="1416"/>
      </w:pPr>
      <w:r w:rsidRPr="00A9095E">
        <w:rPr>
          <w:b/>
        </w:rPr>
        <w:t>ICG/CARIBE</w:t>
      </w:r>
      <w:r w:rsidRPr="00E544A2">
        <w:t xml:space="preserve"> </w:t>
      </w:r>
      <w:r>
        <w:tab/>
      </w:r>
      <w:r w:rsidRPr="00E544A2">
        <w:t>EWS Intergovernmental Coordination Group for the Tsunami and other Coastal Hazards Warning System for the Caribbean and Adjacent Regions MSSP</w:t>
      </w:r>
    </w:p>
    <w:p w14:paraId="121C82C7" w14:textId="1BD436A0" w:rsidR="000C2209" w:rsidRPr="00E544A2" w:rsidRDefault="000C2209" w:rsidP="00B23E33">
      <w:r w:rsidRPr="00E544A2">
        <w:rPr>
          <w:b/>
        </w:rPr>
        <w:t xml:space="preserve">SDGs </w:t>
      </w:r>
      <w:r w:rsidRPr="00E544A2">
        <w:rPr>
          <w:b/>
        </w:rPr>
        <w:tab/>
      </w:r>
      <w:r w:rsidRPr="00E544A2">
        <w:rPr>
          <w:b/>
        </w:rPr>
        <w:tab/>
      </w:r>
      <w:r w:rsidRPr="00E544A2">
        <w:t>Sustainable Development Goals</w:t>
      </w:r>
    </w:p>
    <w:p w14:paraId="6AD1DA24" w14:textId="6BC0BADC" w:rsidR="000C2209" w:rsidRPr="00E544A2" w:rsidRDefault="000C2209" w:rsidP="00B23E33">
      <w:r w:rsidRPr="00E544A2">
        <w:rPr>
          <w:b/>
        </w:rPr>
        <w:t xml:space="preserve">SFDRR </w:t>
      </w:r>
      <w:r w:rsidR="000B70B2">
        <w:rPr>
          <w:b/>
        </w:rPr>
        <w:tab/>
      </w:r>
      <w:r w:rsidRPr="00E544A2">
        <w:rPr>
          <w:b/>
        </w:rPr>
        <w:tab/>
      </w:r>
      <w:r w:rsidRPr="00E544A2">
        <w:t>Sendai Framework for Disaster Risk Reduction 2015-2030</w:t>
      </w:r>
    </w:p>
    <w:p w14:paraId="1E777A48" w14:textId="5BCD7F68" w:rsidR="00A9095E" w:rsidRPr="0035718C" w:rsidRDefault="00A9095E" w:rsidP="00A9095E">
      <w:pPr>
        <w:rPr>
          <w:b/>
          <w:lang w:val="en-US"/>
        </w:rPr>
      </w:pPr>
      <w:r w:rsidRPr="00A9095E">
        <w:rPr>
          <w:b/>
        </w:rPr>
        <w:t>UNICEF</w:t>
      </w:r>
      <w:r w:rsidR="0035718C">
        <w:rPr>
          <w:b/>
        </w:rPr>
        <w:tab/>
      </w:r>
      <w:r w:rsidR="000B70B2">
        <w:rPr>
          <w:b/>
        </w:rPr>
        <w:tab/>
      </w:r>
      <w:r w:rsidR="0035718C" w:rsidRPr="0035718C">
        <w:rPr>
          <w:lang w:val="en-US"/>
        </w:rPr>
        <w:t>United Nations Children's Fund</w:t>
      </w:r>
    </w:p>
    <w:p w14:paraId="0FAA8CB8" w14:textId="3B478619" w:rsidR="000C2209" w:rsidRPr="00E544A2" w:rsidRDefault="000C2209" w:rsidP="00B23E33">
      <w:r w:rsidRPr="00E544A2">
        <w:rPr>
          <w:b/>
        </w:rPr>
        <w:t xml:space="preserve">UNISDR </w:t>
      </w:r>
      <w:r w:rsidRPr="00E544A2">
        <w:rPr>
          <w:b/>
        </w:rPr>
        <w:tab/>
      </w:r>
      <w:r w:rsidRPr="00E544A2">
        <w:t>United Nations Office for Disaster Risk Reduction</w:t>
      </w:r>
    </w:p>
    <w:p w14:paraId="1CE52937" w14:textId="41F038FC" w:rsidR="000C2209" w:rsidRPr="00E544A2" w:rsidRDefault="000C2209" w:rsidP="00B23E33">
      <w:r w:rsidRPr="00E544A2">
        <w:rPr>
          <w:b/>
        </w:rPr>
        <w:t xml:space="preserve">UNESCO </w:t>
      </w:r>
      <w:r w:rsidRPr="00E544A2">
        <w:rPr>
          <w:b/>
        </w:rPr>
        <w:tab/>
      </w:r>
      <w:r w:rsidRPr="00E544A2">
        <w:t>United Nations Educational, Scientific and Cultural Organization</w:t>
      </w:r>
    </w:p>
    <w:p w14:paraId="3C6EE438" w14:textId="7C1BF17D" w:rsidR="00A9095E" w:rsidRPr="00AB2492" w:rsidRDefault="00A9095E" w:rsidP="00AB2492">
      <w:pPr>
        <w:ind w:left="1416" w:hanging="1416"/>
        <w:rPr>
          <w:b/>
          <w:lang w:val="en-US"/>
        </w:rPr>
      </w:pPr>
      <w:r w:rsidRPr="00A9095E">
        <w:rPr>
          <w:b/>
        </w:rPr>
        <w:t>USAID/OFDA</w:t>
      </w:r>
      <w:r w:rsidR="00AB2492">
        <w:rPr>
          <w:b/>
        </w:rPr>
        <w:tab/>
      </w:r>
      <w:r w:rsidR="00AB2492" w:rsidRPr="00AB2492">
        <w:t>United States Agency for International Development</w:t>
      </w:r>
      <w:r w:rsidR="00AB2492">
        <w:t xml:space="preserve"> </w:t>
      </w:r>
      <w:r w:rsidR="00AB2492" w:rsidRPr="00AB2492">
        <w:t>/ Office of U</w:t>
      </w:r>
      <w:r w:rsidR="00AB2492">
        <w:t xml:space="preserve">nited </w:t>
      </w:r>
      <w:r w:rsidR="00AB2492" w:rsidRPr="00AB2492">
        <w:t>S</w:t>
      </w:r>
      <w:r w:rsidR="00AB2492">
        <w:t>tates</w:t>
      </w:r>
      <w:r w:rsidR="00AB2492" w:rsidRPr="00AB2492">
        <w:t xml:space="preserve"> Foreign </w:t>
      </w:r>
      <w:r w:rsidR="00AB2492">
        <w:t xml:space="preserve">Disaster </w:t>
      </w:r>
      <w:r w:rsidR="00AB2492" w:rsidRPr="00AB2492">
        <w:t>Assistance</w:t>
      </w:r>
    </w:p>
    <w:p w14:paraId="1E6AE991" w14:textId="44652620" w:rsidR="000C2209" w:rsidRPr="00E544A2" w:rsidRDefault="000C2209" w:rsidP="00B23E33">
      <w:r w:rsidRPr="00E544A2">
        <w:rPr>
          <w:b/>
        </w:rPr>
        <w:t xml:space="preserve">WISS </w:t>
      </w:r>
      <w:r w:rsidRPr="00E544A2">
        <w:rPr>
          <w:b/>
        </w:rPr>
        <w:tab/>
      </w:r>
      <w:r w:rsidRPr="00E544A2">
        <w:rPr>
          <w:b/>
        </w:rPr>
        <w:tab/>
      </w:r>
      <w:r w:rsidRPr="00E544A2">
        <w:t>World</w:t>
      </w:r>
      <w:r w:rsidR="00AB2492">
        <w:t>wide</w:t>
      </w:r>
      <w:r w:rsidRPr="00E544A2">
        <w:t xml:space="preserve"> Initiative for Safe Schools</w:t>
      </w:r>
    </w:p>
    <w:p w14:paraId="1589D5E7" w14:textId="77777777" w:rsidR="000C2209" w:rsidRPr="00E544A2" w:rsidRDefault="000C2209" w:rsidP="00B23E33">
      <w:r w:rsidRPr="00E544A2">
        <w:br w:type="page"/>
      </w:r>
    </w:p>
    <w:p w14:paraId="66CF919D" w14:textId="549C91B3" w:rsidR="00B90852" w:rsidRPr="00E544A2" w:rsidRDefault="00E544A2" w:rsidP="00C85D2D">
      <w:pPr>
        <w:pStyle w:val="Heading1"/>
      </w:pPr>
      <w:bookmarkStart w:id="0" w:name="_Toc486038102"/>
      <w:r w:rsidRPr="00E544A2">
        <w:lastRenderedPageBreak/>
        <w:t>Acknowledgements</w:t>
      </w:r>
      <w:bookmarkEnd w:id="0"/>
    </w:p>
    <w:p w14:paraId="7FB54109" w14:textId="1457FF87" w:rsidR="00805271" w:rsidRDefault="00937410" w:rsidP="00C85D2D">
      <w:r>
        <w:t>The Caribbean Safe School Ministerial Forum took place fro</w:t>
      </w:r>
      <w:r w:rsidR="00805271">
        <w:t>m 3 to 4 April 2017 in Antigua and</w:t>
      </w:r>
      <w:r>
        <w:t xml:space="preserve"> was hosted by the Ministry of Education</w:t>
      </w:r>
      <w:r w:rsidR="000E5ACA">
        <w:t>, Science and Technology</w:t>
      </w:r>
      <w:r>
        <w:t xml:space="preserve"> in Antigua and Barbuda. </w:t>
      </w:r>
    </w:p>
    <w:p w14:paraId="57A7D0D3" w14:textId="4B1A5F90" w:rsidR="00937410" w:rsidRDefault="00805271" w:rsidP="00C85D2D">
      <w:pPr>
        <w:rPr>
          <w:rFonts w:cstheme="majorHAnsi"/>
        </w:rPr>
      </w:pPr>
      <w:r>
        <w:t>The Forum</w:t>
      </w:r>
      <w:r w:rsidR="00937410">
        <w:rPr>
          <w:rFonts w:cstheme="majorHAnsi"/>
        </w:rPr>
        <w:t xml:space="preserve"> was jointly organized by the </w:t>
      </w:r>
      <w:r w:rsidR="000E5ACA">
        <w:t>Ministry of Education, Science and Technology</w:t>
      </w:r>
      <w:r w:rsidR="000E5ACA">
        <w:t xml:space="preserve"> </w:t>
      </w:r>
      <w:r w:rsidR="000E5ACA">
        <w:t>in Antigua and Barbuda</w:t>
      </w:r>
      <w:r>
        <w:rPr>
          <w:rFonts w:cstheme="majorHAnsi"/>
        </w:rPr>
        <w:t xml:space="preserve">, the </w:t>
      </w:r>
      <w:r w:rsidR="00937410">
        <w:rPr>
          <w:rFonts w:cstheme="majorHAnsi"/>
        </w:rPr>
        <w:t xml:space="preserve">Caribbean Disaster Emergency Management Agency (CDEMA), the United Nations Office for Disaster Risk Reduction (UNISDR), </w:t>
      </w:r>
      <w:r w:rsidRPr="00E544A2">
        <w:t>the United Nations International Children's Emergency Fund (</w:t>
      </w:r>
      <w:r>
        <w:t>UNICEF</w:t>
      </w:r>
      <w:r w:rsidRPr="00E544A2">
        <w:t>), United Nations Educational, Scientific and Cultural Organization (UNESCO)</w:t>
      </w:r>
      <w:r>
        <w:t>, the</w:t>
      </w:r>
      <w:r w:rsidRPr="00E544A2">
        <w:t xml:space="preserve"> International Federation of Red Cross and Red Crescent Societies (IFRC) and the Organization of East</w:t>
      </w:r>
      <w:r>
        <w:t>ern Caribbean States (OECS)</w:t>
      </w:r>
      <w:r w:rsidR="00937410">
        <w:rPr>
          <w:rFonts w:cstheme="majorHAnsi"/>
        </w:rPr>
        <w:t xml:space="preserve"> thanks to the financial support by the </w:t>
      </w:r>
      <w:r w:rsidR="00937410">
        <w:rPr>
          <w:rFonts w:cstheme="majorHAnsi"/>
          <w:bCs/>
        </w:rPr>
        <w:t>Austrian Development Agency</w:t>
      </w:r>
      <w:r w:rsidR="000A6240">
        <w:rPr>
          <w:rFonts w:cstheme="majorHAnsi"/>
          <w:bCs/>
        </w:rPr>
        <w:t>, the Kingdom of the Netherlands as well as the Republic of Korea</w:t>
      </w:r>
      <w:r w:rsidR="00937410">
        <w:rPr>
          <w:rFonts w:cstheme="majorHAnsi"/>
        </w:rPr>
        <w:t>.</w:t>
      </w:r>
    </w:p>
    <w:p w14:paraId="1596B41D" w14:textId="78F107C2" w:rsidR="00805271" w:rsidRDefault="00937410" w:rsidP="00937410">
      <w:pPr>
        <w:rPr>
          <w:rFonts w:cstheme="majorHAnsi"/>
        </w:rPr>
      </w:pPr>
      <w:r>
        <w:rPr>
          <w:rFonts w:cstheme="majorHAnsi"/>
        </w:rPr>
        <w:t xml:space="preserve">Special thanks goes to the </w:t>
      </w:r>
      <w:r w:rsidR="00805271">
        <w:rPr>
          <w:rFonts w:cstheme="majorHAnsi"/>
        </w:rPr>
        <w:t xml:space="preserve">Ministry of Education for its leadership in the preparation of the Forum and beyond as well as the </w:t>
      </w:r>
      <w:r>
        <w:rPr>
          <w:rFonts w:cstheme="majorHAnsi"/>
        </w:rPr>
        <w:t>organization team mentioned above</w:t>
      </w:r>
      <w:r w:rsidR="00805271">
        <w:rPr>
          <w:rFonts w:cstheme="majorHAnsi"/>
        </w:rPr>
        <w:t xml:space="preserve">. </w:t>
      </w:r>
    </w:p>
    <w:p w14:paraId="5C0325F0" w14:textId="2CD44299" w:rsidR="00937410" w:rsidRDefault="00805271" w:rsidP="00937410">
      <w:pPr>
        <w:rPr>
          <w:rFonts w:cstheme="majorHAnsi"/>
        </w:rPr>
      </w:pPr>
      <w:r>
        <w:rPr>
          <w:rFonts w:cstheme="majorHAnsi"/>
        </w:rPr>
        <w:t>In addition, the efforts of the participating Ministries of Education</w:t>
      </w:r>
      <w:r w:rsidR="00C06C30">
        <w:rPr>
          <w:rStyle w:val="FootnoteReference"/>
          <w:rFonts w:cstheme="majorHAnsi"/>
        </w:rPr>
        <w:footnoteReference w:id="1"/>
      </w:r>
      <w:r>
        <w:rPr>
          <w:rFonts w:cstheme="majorHAnsi"/>
        </w:rPr>
        <w:t xml:space="preserve"> with support of the</w:t>
      </w:r>
      <w:r w:rsidR="00937410">
        <w:rPr>
          <w:rFonts w:cstheme="majorHAnsi"/>
        </w:rPr>
        <w:t xml:space="preserve"> National Disaster Management Offices </w:t>
      </w:r>
      <w:r>
        <w:rPr>
          <w:rFonts w:cstheme="majorHAnsi"/>
        </w:rPr>
        <w:t>needs to be acknowledged</w:t>
      </w:r>
      <w:r w:rsidR="000E5ACA">
        <w:rPr>
          <w:rFonts w:cstheme="majorHAnsi"/>
        </w:rPr>
        <w:t>. Ministries</w:t>
      </w:r>
      <w:r>
        <w:rPr>
          <w:rFonts w:cstheme="majorHAnsi"/>
        </w:rPr>
        <w:t xml:space="preserve"> </w:t>
      </w:r>
      <w:r w:rsidR="000E5ACA">
        <w:rPr>
          <w:rFonts w:cstheme="majorHAnsi"/>
        </w:rPr>
        <w:t xml:space="preserve">were invited to </w:t>
      </w:r>
      <w:r>
        <w:rPr>
          <w:rFonts w:cstheme="majorHAnsi"/>
        </w:rPr>
        <w:t>identif</w:t>
      </w:r>
      <w:r w:rsidR="000E5ACA">
        <w:rPr>
          <w:rFonts w:cstheme="majorHAnsi"/>
        </w:rPr>
        <w:t>y</w:t>
      </w:r>
      <w:r w:rsidR="00C06C30">
        <w:rPr>
          <w:rFonts w:cstheme="majorHAnsi"/>
        </w:rPr>
        <w:t xml:space="preserve"> </w:t>
      </w:r>
      <w:r w:rsidR="00C06C30">
        <w:t>prior to the Forum national achievements, gaps and priorities regarding schools safety</w:t>
      </w:r>
      <w:r w:rsidR="00C06C30">
        <w:rPr>
          <w:rFonts w:cstheme="majorHAnsi"/>
        </w:rPr>
        <w:t xml:space="preserve"> which were crucial for the development of the regional Road Map for School Safety. </w:t>
      </w:r>
    </w:p>
    <w:p w14:paraId="7FD35F9F" w14:textId="660BA180" w:rsidR="00937410" w:rsidRDefault="00937410" w:rsidP="00937410">
      <w:pPr>
        <w:rPr>
          <w:rFonts w:cstheme="majorHAnsi"/>
        </w:rPr>
      </w:pPr>
      <w:r>
        <w:rPr>
          <w:rFonts w:cstheme="majorHAnsi"/>
        </w:rPr>
        <w:t xml:space="preserve">Last but not least, we acknowledge all participants for contributing actively to </w:t>
      </w:r>
      <w:r w:rsidR="000E5ACA">
        <w:rPr>
          <w:rFonts w:cstheme="majorHAnsi"/>
        </w:rPr>
        <w:t xml:space="preserve">the </w:t>
      </w:r>
      <w:r w:rsidR="00C06C30">
        <w:rPr>
          <w:rFonts w:cstheme="majorHAnsi"/>
        </w:rPr>
        <w:t>success of the Forum</w:t>
      </w:r>
      <w:r>
        <w:rPr>
          <w:rFonts w:cstheme="majorHAnsi"/>
        </w:rPr>
        <w:t>.</w:t>
      </w:r>
    </w:p>
    <w:p w14:paraId="164669D0" w14:textId="0B2940D8" w:rsidR="009A21F7" w:rsidRDefault="009B0CB5" w:rsidP="00937410">
      <w:pPr>
        <w:rPr>
          <w:rFonts w:cstheme="majorHAnsi"/>
        </w:rPr>
      </w:pPr>
      <w:r w:rsidRPr="009B0CB5">
        <w:rPr>
          <w:rFonts w:cstheme="majorHAnsi"/>
          <w:noProof/>
          <w:lang w:val="en-US"/>
        </w:rPr>
        <w:drawing>
          <wp:anchor distT="0" distB="0" distL="114300" distR="114300" simplePos="0" relativeHeight="251668480" behindDoc="0" locked="0" layoutInCell="1" allowOverlap="1" wp14:anchorId="434B78CE" wp14:editId="48A95265">
            <wp:simplePos x="0" y="0"/>
            <wp:positionH relativeFrom="column">
              <wp:posOffset>2941320</wp:posOffset>
            </wp:positionH>
            <wp:positionV relativeFrom="paragraph">
              <wp:posOffset>198755</wp:posOffset>
            </wp:positionV>
            <wp:extent cx="2038350" cy="55689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38350" cy="556895"/>
                    </a:xfrm>
                    <a:prstGeom prst="rect">
                      <a:avLst/>
                    </a:prstGeom>
                  </pic:spPr>
                </pic:pic>
              </a:graphicData>
            </a:graphic>
          </wp:anchor>
        </w:drawing>
      </w:r>
      <w:r w:rsidRPr="009B0CB5">
        <w:rPr>
          <w:rFonts w:cstheme="majorHAnsi"/>
          <w:noProof/>
          <w:lang w:val="en-US"/>
        </w:rPr>
        <w:drawing>
          <wp:anchor distT="0" distB="0" distL="114300" distR="114300" simplePos="0" relativeHeight="251663360" behindDoc="0" locked="0" layoutInCell="1" allowOverlap="1" wp14:anchorId="15AB52EA" wp14:editId="6F3B2CB3">
            <wp:simplePos x="0" y="0"/>
            <wp:positionH relativeFrom="column">
              <wp:posOffset>1286510</wp:posOffset>
            </wp:positionH>
            <wp:positionV relativeFrom="paragraph">
              <wp:posOffset>132080</wp:posOffset>
            </wp:positionV>
            <wp:extent cx="1330960" cy="656590"/>
            <wp:effectExtent l="0" t="0" r="2540" b="0"/>
            <wp:wrapNone/>
            <wp:docPr id="65" name="Picture 1" descr="C:\Users\alexcia.cooke.unisdr\Downloads\CDEMA_Logo-Tag_Horizontal-1000px-SMALL-CMYK.jpg"/>
            <wp:cNvGraphicFramePr/>
            <a:graphic xmlns:a="http://schemas.openxmlformats.org/drawingml/2006/main">
              <a:graphicData uri="http://schemas.openxmlformats.org/drawingml/2006/picture">
                <pic:pic xmlns:pic="http://schemas.openxmlformats.org/drawingml/2006/picture">
                  <pic:nvPicPr>
                    <pic:cNvPr id="65" name="Picture 1" descr="C:\Users\alexcia.cooke.unisdr\Downloads\CDEMA_Logo-Tag_Horizontal-1000px-SMALL-CMYK.jpg"/>
                    <pic:cNvPicPr/>
                  </pic:nvPicPr>
                  <pic:blipFill>
                    <a:blip r:embed="rId10" cstate="print"/>
                    <a:srcRect l="8584" t="12322" r="7669" b="14160"/>
                    <a:stretch>
                      <a:fillRect/>
                    </a:stretch>
                  </pic:blipFill>
                  <pic:spPr bwMode="auto">
                    <a:xfrm>
                      <a:off x="0" y="0"/>
                      <a:ext cx="1330960" cy="656590"/>
                    </a:xfrm>
                    <a:prstGeom prst="rect">
                      <a:avLst/>
                    </a:prstGeom>
                    <a:noFill/>
                    <a:ln w="9525">
                      <a:noFill/>
                      <a:miter lim="800000"/>
                      <a:headEnd/>
                      <a:tailEnd/>
                    </a:ln>
                  </pic:spPr>
                </pic:pic>
              </a:graphicData>
            </a:graphic>
          </wp:anchor>
        </w:drawing>
      </w:r>
      <w:r w:rsidR="009A21F7" w:rsidRPr="009A21F7">
        <w:rPr>
          <w:rFonts w:cstheme="majorHAnsi"/>
          <w:noProof/>
          <w:lang w:val="en-US"/>
        </w:rPr>
        <w:drawing>
          <wp:anchor distT="0" distB="0" distL="114300" distR="114300" simplePos="0" relativeHeight="251660288" behindDoc="0" locked="0" layoutInCell="1" allowOverlap="1" wp14:anchorId="16E0FA5A" wp14:editId="7E7D6C95">
            <wp:simplePos x="0" y="0"/>
            <wp:positionH relativeFrom="column">
              <wp:posOffset>1905</wp:posOffset>
            </wp:positionH>
            <wp:positionV relativeFrom="paragraph">
              <wp:posOffset>13970</wp:posOffset>
            </wp:positionV>
            <wp:extent cx="1123950" cy="775970"/>
            <wp:effectExtent l="0" t="0" r="0" b="5080"/>
            <wp:wrapNone/>
            <wp:docPr id="5" name="Imagen 5" descr="Resultado de imagen de logo ministry antigua and barb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de logo ministry antigua and barbuda"/>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23950" cy="775970"/>
                    </a:xfrm>
                    <a:prstGeom prst="rect">
                      <a:avLst/>
                    </a:prstGeom>
                    <a:noFill/>
                    <a:ln>
                      <a:noFill/>
                    </a:ln>
                  </pic:spPr>
                </pic:pic>
              </a:graphicData>
            </a:graphic>
          </wp:anchor>
        </w:drawing>
      </w:r>
    </w:p>
    <w:p w14:paraId="6FDD1B6F" w14:textId="265605C3" w:rsidR="000A6240" w:rsidRDefault="000A6240" w:rsidP="0040049E">
      <w:pPr>
        <w:jc w:val="center"/>
        <w:rPr>
          <w:rFonts w:cstheme="majorHAnsi"/>
        </w:rPr>
      </w:pPr>
    </w:p>
    <w:p w14:paraId="726FD500" w14:textId="4D27E254" w:rsidR="000A6240" w:rsidRDefault="000A6240" w:rsidP="0040049E">
      <w:pPr>
        <w:jc w:val="center"/>
        <w:rPr>
          <w:rFonts w:cstheme="majorHAnsi"/>
        </w:rPr>
      </w:pPr>
    </w:p>
    <w:p w14:paraId="4332E537" w14:textId="5EB097A3" w:rsidR="00B80BCD" w:rsidRDefault="009B0CB5" w:rsidP="0040049E">
      <w:pPr>
        <w:jc w:val="center"/>
        <w:rPr>
          <w:rFonts w:cstheme="majorHAnsi"/>
        </w:rPr>
      </w:pPr>
      <w:r w:rsidRPr="009A21F7">
        <w:rPr>
          <w:rFonts w:cstheme="majorHAnsi"/>
          <w:noProof/>
          <w:lang w:val="en-US"/>
        </w:rPr>
        <w:drawing>
          <wp:anchor distT="0" distB="0" distL="114300" distR="114300" simplePos="0" relativeHeight="251661312" behindDoc="0" locked="0" layoutInCell="1" allowOverlap="1" wp14:anchorId="6D90D0C6" wp14:editId="6B696744">
            <wp:simplePos x="0" y="0"/>
            <wp:positionH relativeFrom="column">
              <wp:posOffset>2910205</wp:posOffset>
            </wp:positionH>
            <wp:positionV relativeFrom="paragraph">
              <wp:posOffset>138430</wp:posOffset>
            </wp:positionV>
            <wp:extent cx="2354580" cy="556895"/>
            <wp:effectExtent l="0" t="0" r="762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354580" cy="556895"/>
                    </a:xfrm>
                    <a:prstGeom prst="rect">
                      <a:avLst/>
                    </a:prstGeom>
                  </pic:spPr>
                </pic:pic>
              </a:graphicData>
            </a:graphic>
          </wp:anchor>
        </w:drawing>
      </w:r>
    </w:p>
    <w:p w14:paraId="672E9C28" w14:textId="6B9773A2" w:rsidR="00C06C30" w:rsidRDefault="000B70B2">
      <w:pPr>
        <w:spacing w:after="200"/>
        <w:jc w:val="left"/>
      </w:pPr>
      <w:r>
        <w:rPr>
          <w:noProof/>
          <w:lang w:val="en-US"/>
        </w:rPr>
        <w:drawing>
          <wp:anchor distT="0" distB="0" distL="114300" distR="114300" simplePos="0" relativeHeight="251671552" behindDoc="0" locked="0" layoutInCell="1" allowOverlap="1" wp14:anchorId="33F4CADC" wp14:editId="12639A20">
            <wp:simplePos x="0" y="0"/>
            <wp:positionH relativeFrom="column">
              <wp:posOffset>4010025</wp:posOffset>
            </wp:positionH>
            <wp:positionV relativeFrom="paragraph">
              <wp:posOffset>2154555</wp:posOffset>
            </wp:positionV>
            <wp:extent cx="670560" cy="670560"/>
            <wp:effectExtent l="0" t="0" r="0" b="0"/>
            <wp:wrapNone/>
            <wp:docPr id="12" name="Imagen 12" descr="Image result for kor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orea 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0CB5">
        <w:rPr>
          <w:rFonts w:cstheme="majorHAnsi"/>
          <w:noProof/>
          <w:lang w:val="en-US"/>
        </w:rPr>
        <w:drawing>
          <wp:anchor distT="0" distB="0" distL="114300" distR="114300" simplePos="0" relativeHeight="251670528" behindDoc="0" locked="0" layoutInCell="1" allowOverlap="1" wp14:anchorId="28AB9EB4" wp14:editId="3B6AFC73">
            <wp:simplePos x="0" y="0"/>
            <wp:positionH relativeFrom="column">
              <wp:posOffset>2252345</wp:posOffset>
            </wp:positionH>
            <wp:positionV relativeFrom="paragraph">
              <wp:posOffset>2159000</wp:posOffset>
            </wp:positionV>
            <wp:extent cx="1802130" cy="784225"/>
            <wp:effectExtent l="0" t="0" r="7620" b="0"/>
            <wp:wrapNone/>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kleur kingdom of NL groot.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02130" cy="784225"/>
                    </a:xfrm>
                    <a:prstGeom prst="rect">
                      <a:avLst/>
                    </a:prstGeom>
                  </pic:spPr>
                </pic:pic>
              </a:graphicData>
            </a:graphic>
            <wp14:sizeRelH relativeFrom="page">
              <wp14:pctWidth>0</wp14:pctWidth>
            </wp14:sizeRelH>
            <wp14:sizeRelV relativeFrom="page">
              <wp14:pctHeight>0</wp14:pctHeight>
            </wp14:sizeRelV>
          </wp:anchor>
        </w:drawing>
      </w:r>
      <w:r w:rsidRPr="009B0CB5">
        <w:rPr>
          <w:rFonts w:cstheme="majorHAnsi"/>
          <w:noProof/>
          <w:lang w:val="en-US"/>
        </w:rPr>
        <w:drawing>
          <wp:anchor distT="0" distB="0" distL="114300" distR="114300" simplePos="0" relativeHeight="251669504" behindDoc="0" locked="0" layoutInCell="1" allowOverlap="1" wp14:anchorId="0E821F64" wp14:editId="798D43B2">
            <wp:simplePos x="0" y="0"/>
            <wp:positionH relativeFrom="column">
              <wp:posOffset>784225</wp:posOffset>
            </wp:positionH>
            <wp:positionV relativeFrom="paragraph">
              <wp:posOffset>2153920</wp:posOffset>
            </wp:positionV>
            <wp:extent cx="1426845" cy="519430"/>
            <wp:effectExtent l="0" t="0" r="1905" b="0"/>
            <wp:wrapNone/>
            <wp:docPr id="2" name="Imagen 2" descr="Resultado de imagen de ada austrian development 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ada austrian development agenc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26845" cy="519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0CB5">
        <w:rPr>
          <w:rFonts w:cstheme="majorHAnsi"/>
          <w:noProof/>
          <w:lang w:val="en-US"/>
        </w:rPr>
        <w:drawing>
          <wp:anchor distT="0" distB="0" distL="114300" distR="114300" simplePos="0" relativeHeight="251664384" behindDoc="0" locked="0" layoutInCell="1" allowOverlap="1" wp14:anchorId="3ED8A5A5" wp14:editId="2C3C0EBB">
            <wp:simplePos x="0" y="0"/>
            <wp:positionH relativeFrom="column">
              <wp:posOffset>2515235</wp:posOffset>
            </wp:positionH>
            <wp:positionV relativeFrom="paragraph">
              <wp:posOffset>1179830</wp:posOffset>
            </wp:positionV>
            <wp:extent cx="1543050" cy="518160"/>
            <wp:effectExtent l="0" t="0" r="0" b="0"/>
            <wp:wrapNone/>
            <wp:docPr id="61" name="Picture 2" descr="C:\Users\acooke\Downloads\20120601_Final_English (1).jpg"/>
            <wp:cNvGraphicFramePr/>
            <a:graphic xmlns:a="http://schemas.openxmlformats.org/drawingml/2006/main">
              <a:graphicData uri="http://schemas.openxmlformats.org/drawingml/2006/picture">
                <pic:pic xmlns:pic="http://schemas.openxmlformats.org/drawingml/2006/picture">
                  <pic:nvPicPr>
                    <pic:cNvPr id="61" name="Picture 2" descr="C:\Users\acooke\Downloads\20120601_Final_English (1).jpg"/>
                    <pic:cNvPicPr/>
                  </pic:nvPicPr>
                  <pic:blipFill>
                    <a:blip r:embed="rId17" cstate="print"/>
                    <a:srcRect/>
                    <a:stretch>
                      <a:fillRect/>
                    </a:stretch>
                  </pic:blipFill>
                  <pic:spPr bwMode="auto">
                    <a:xfrm>
                      <a:off x="0" y="0"/>
                      <a:ext cx="1543050" cy="518160"/>
                    </a:xfrm>
                    <a:prstGeom prst="rect">
                      <a:avLst/>
                    </a:prstGeom>
                    <a:noFill/>
                    <a:ln w="9525">
                      <a:noFill/>
                      <a:miter lim="800000"/>
                      <a:headEnd/>
                      <a:tailEnd/>
                    </a:ln>
                  </pic:spPr>
                </pic:pic>
              </a:graphicData>
            </a:graphic>
          </wp:anchor>
        </w:drawing>
      </w:r>
      <w:r w:rsidRPr="009B0CB5">
        <w:rPr>
          <w:rFonts w:cstheme="majorHAnsi"/>
          <w:noProof/>
          <w:lang w:val="en-US"/>
        </w:rPr>
        <w:drawing>
          <wp:anchor distT="0" distB="0" distL="114300" distR="114300" simplePos="0" relativeHeight="251666432" behindDoc="0" locked="0" layoutInCell="1" allowOverlap="1" wp14:anchorId="0BF2E543" wp14:editId="170DDF99">
            <wp:simplePos x="0" y="0"/>
            <wp:positionH relativeFrom="column">
              <wp:posOffset>2476500</wp:posOffset>
            </wp:positionH>
            <wp:positionV relativeFrom="paragraph">
              <wp:posOffset>579120</wp:posOffset>
            </wp:positionV>
            <wp:extent cx="1924050" cy="471170"/>
            <wp:effectExtent l="0" t="0" r="0" b="5080"/>
            <wp:wrapNone/>
            <wp:docPr id="9" name="Imagen 9" descr="unice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icef logo"/>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2866" b="35409"/>
                    <a:stretch/>
                  </pic:blipFill>
                  <pic:spPr bwMode="auto">
                    <a:xfrm>
                      <a:off x="0" y="0"/>
                      <a:ext cx="1924050" cy="471170"/>
                    </a:xfrm>
                    <a:prstGeom prst="rect">
                      <a:avLst/>
                    </a:prstGeom>
                    <a:noFill/>
                    <a:ln>
                      <a:noFill/>
                    </a:ln>
                    <a:extLst>
                      <a:ext uri="{53640926-AAD7-44D8-BBD7-CCE9431645EC}">
                        <a14:shadowObscured xmlns:a14="http://schemas.microsoft.com/office/drawing/2010/main"/>
                      </a:ext>
                    </a:extLst>
                  </pic:spPr>
                </pic:pic>
              </a:graphicData>
            </a:graphic>
          </wp:anchor>
        </w:drawing>
      </w:r>
      <w:r w:rsidRPr="009B0CB5">
        <w:rPr>
          <w:rFonts w:cstheme="majorHAnsi"/>
          <w:noProof/>
          <w:lang w:val="en-US"/>
        </w:rPr>
        <w:drawing>
          <wp:anchor distT="0" distB="0" distL="114300" distR="114300" simplePos="0" relativeHeight="251665408" behindDoc="0" locked="0" layoutInCell="1" allowOverlap="1" wp14:anchorId="6D1B4607" wp14:editId="0A47A4E3">
            <wp:simplePos x="0" y="0"/>
            <wp:positionH relativeFrom="column">
              <wp:posOffset>1159133</wp:posOffset>
            </wp:positionH>
            <wp:positionV relativeFrom="paragraph">
              <wp:posOffset>527050</wp:posOffset>
            </wp:positionV>
            <wp:extent cx="1415415" cy="1313815"/>
            <wp:effectExtent l="0" t="0" r="0" b="0"/>
            <wp:wrapNone/>
            <wp:docPr id="8" name="Imagen 8" descr="UNESCO logo English.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ESCO logo English.sv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15415" cy="1313815"/>
                    </a:xfrm>
                    <a:prstGeom prst="rect">
                      <a:avLst/>
                    </a:prstGeom>
                    <a:noFill/>
                    <a:ln>
                      <a:noFill/>
                    </a:ln>
                  </pic:spPr>
                </pic:pic>
              </a:graphicData>
            </a:graphic>
          </wp:anchor>
        </w:drawing>
      </w:r>
      <w:r w:rsidR="009B0CB5" w:rsidRPr="009B0CB5">
        <w:rPr>
          <w:rFonts w:cstheme="majorHAnsi"/>
          <w:noProof/>
          <w:lang w:val="en-US"/>
        </w:rPr>
        <w:drawing>
          <wp:anchor distT="0" distB="0" distL="114300" distR="114300" simplePos="0" relativeHeight="251667456" behindDoc="1" locked="0" layoutInCell="1" allowOverlap="1" wp14:anchorId="613285E2" wp14:editId="579998D0">
            <wp:simplePos x="0" y="0"/>
            <wp:positionH relativeFrom="column">
              <wp:posOffset>161290</wp:posOffset>
            </wp:positionH>
            <wp:positionV relativeFrom="paragraph">
              <wp:posOffset>93345</wp:posOffset>
            </wp:positionV>
            <wp:extent cx="2262505" cy="213360"/>
            <wp:effectExtent l="0" t="0" r="4445" b="0"/>
            <wp:wrapNone/>
            <wp:docPr id="7" name="8 Imagen" descr="IFRC_logo_EN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RC_logo_EN_CMYK.jpg"/>
                    <pic:cNvPicPr/>
                  </pic:nvPicPr>
                  <pic:blipFill>
                    <a:blip r:embed="rId20" cstate="print"/>
                    <a:stretch>
                      <a:fillRect/>
                    </a:stretch>
                  </pic:blipFill>
                  <pic:spPr>
                    <a:xfrm>
                      <a:off x="0" y="0"/>
                      <a:ext cx="2262505" cy="213360"/>
                    </a:xfrm>
                    <a:prstGeom prst="rect">
                      <a:avLst/>
                    </a:prstGeom>
                  </pic:spPr>
                </pic:pic>
              </a:graphicData>
            </a:graphic>
          </wp:anchor>
        </w:drawing>
      </w:r>
      <w:r w:rsidR="00C06C30">
        <w:br w:type="page"/>
      </w:r>
    </w:p>
    <w:p w14:paraId="056D1811" w14:textId="7EC05582" w:rsidR="0008119F" w:rsidRPr="00E544A2" w:rsidRDefault="009425C9" w:rsidP="00F83B61">
      <w:pPr>
        <w:pStyle w:val="Heading1"/>
        <w:numPr>
          <w:ilvl w:val="0"/>
          <w:numId w:val="5"/>
        </w:numPr>
      </w:pPr>
      <w:bookmarkStart w:id="1" w:name="_Toc481761518"/>
      <w:bookmarkStart w:id="2" w:name="_Toc486038103"/>
      <w:r w:rsidRPr="00E544A2">
        <w:lastRenderedPageBreak/>
        <w:t>Executive summary</w:t>
      </w:r>
      <w:bookmarkEnd w:id="1"/>
      <w:bookmarkEnd w:id="2"/>
    </w:p>
    <w:p w14:paraId="1A9E4C35" w14:textId="42012552" w:rsidR="00404A76" w:rsidRDefault="006245D3" w:rsidP="00404A76">
      <w:pPr>
        <w:rPr>
          <w:lang w:val="en-US"/>
        </w:rPr>
      </w:pPr>
      <w:r w:rsidRPr="006245D3">
        <w:rPr>
          <w:lang w:val="en-US"/>
        </w:rPr>
        <w:t>Education plays a crucial role in reducing vulnerability and building c</w:t>
      </w:r>
      <w:r>
        <w:rPr>
          <w:lang w:val="en-US"/>
        </w:rPr>
        <w:t xml:space="preserve">ommunity resilience to disaster </w:t>
      </w:r>
      <w:r w:rsidRPr="006245D3">
        <w:rPr>
          <w:lang w:val="en-US"/>
        </w:rPr>
        <w:t>risks. Furthermore, it is also essential for empowering people and reducing poverty.</w:t>
      </w:r>
      <w:r w:rsidR="00404A76">
        <w:rPr>
          <w:lang w:val="en-US"/>
        </w:rPr>
        <w:t xml:space="preserve"> </w:t>
      </w:r>
      <w:r w:rsidR="00404A76" w:rsidRPr="00404A76">
        <w:rPr>
          <w:lang w:val="en-US"/>
        </w:rPr>
        <w:t>Damage to schools by disasters can lead not only to the</w:t>
      </w:r>
      <w:r w:rsidR="00404A76">
        <w:rPr>
          <w:lang w:val="en-US"/>
        </w:rPr>
        <w:t xml:space="preserve"> </w:t>
      </w:r>
      <w:r w:rsidR="00404A76" w:rsidRPr="00404A76">
        <w:rPr>
          <w:lang w:val="en-US"/>
        </w:rPr>
        <w:t>loss of children’s and teachers’ lives but also to a loss of public investment in social infrastructure</w:t>
      </w:r>
      <w:r w:rsidR="00404A76">
        <w:rPr>
          <w:lang w:val="en-US"/>
        </w:rPr>
        <w:t xml:space="preserve"> </w:t>
      </w:r>
      <w:r w:rsidR="00404A76" w:rsidRPr="00404A76">
        <w:rPr>
          <w:lang w:val="en-US"/>
        </w:rPr>
        <w:t>and interruptions to education, which in turn can have lifelong implications.</w:t>
      </w:r>
      <w:r w:rsidR="00404A76">
        <w:rPr>
          <w:lang w:val="en-US"/>
        </w:rPr>
        <w:t xml:space="preserve"> The need to keep schools safe has been reflected in the </w:t>
      </w:r>
      <w:proofErr w:type="spellStart"/>
      <w:r w:rsidR="00404A76" w:rsidRPr="00404A76">
        <w:rPr>
          <w:lang w:val="en-US"/>
        </w:rPr>
        <w:t>the</w:t>
      </w:r>
      <w:proofErr w:type="spellEnd"/>
      <w:r w:rsidR="00404A76" w:rsidRPr="00404A76">
        <w:rPr>
          <w:lang w:val="en-US"/>
        </w:rPr>
        <w:t xml:space="preserve"> 2030 Agenda for Sustainable Development adopted by the 193 countries</w:t>
      </w:r>
      <w:r w:rsidR="00404A76">
        <w:rPr>
          <w:lang w:val="en-US"/>
        </w:rPr>
        <w:t xml:space="preserve">, as well as the </w:t>
      </w:r>
      <w:r w:rsidR="00404A76" w:rsidRPr="00404A76">
        <w:rPr>
          <w:lang w:val="en-US"/>
        </w:rPr>
        <w:t>Sendai Framework</w:t>
      </w:r>
      <w:r w:rsidR="00404A76">
        <w:rPr>
          <w:lang w:val="en-US"/>
        </w:rPr>
        <w:t xml:space="preserve"> for Disaster Risk Reduction. Through these, the education sector is compelled</w:t>
      </w:r>
      <w:r w:rsidR="00404A76" w:rsidRPr="00404A76">
        <w:rPr>
          <w:lang w:val="en-US"/>
        </w:rPr>
        <w:t xml:space="preserve"> to provide a safe and effective learning</w:t>
      </w:r>
      <w:r w:rsidR="00404A76">
        <w:rPr>
          <w:lang w:val="en-US"/>
        </w:rPr>
        <w:t xml:space="preserve"> e</w:t>
      </w:r>
      <w:r w:rsidR="00404A76" w:rsidRPr="00404A76">
        <w:rPr>
          <w:lang w:val="en-US"/>
        </w:rPr>
        <w:t>nvironment</w:t>
      </w:r>
      <w:r w:rsidR="00404A76">
        <w:rPr>
          <w:lang w:val="en-US"/>
        </w:rPr>
        <w:t xml:space="preserve">, building </w:t>
      </w:r>
      <w:r w:rsidR="00404A76" w:rsidRPr="00404A76">
        <w:rPr>
          <w:lang w:val="en-US"/>
        </w:rPr>
        <w:t>disaster-resistant structures according to local risks, while at the same time calling for knowledge</w:t>
      </w:r>
      <w:r w:rsidR="00404A76">
        <w:rPr>
          <w:lang w:val="en-US"/>
        </w:rPr>
        <w:t xml:space="preserve"> </w:t>
      </w:r>
      <w:r w:rsidR="00404A76" w:rsidRPr="00404A76">
        <w:rPr>
          <w:lang w:val="en-US"/>
        </w:rPr>
        <w:t>and awareness of hazards and risk to be part of the school curriculum in order to bring about</w:t>
      </w:r>
      <w:r w:rsidR="00404A76">
        <w:rPr>
          <w:lang w:val="en-US"/>
        </w:rPr>
        <w:t xml:space="preserve"> </w:t>
      </w:r>
      <w:r w:rsidR="00404A76" w:rsidRPr="00404A76">
        <w:rPr>
          <w:lang w:val="en-US"/>
        </w:rPr>
        <w:t>behavioral changes that support disaster risk reduction and greater resilience.</w:t>
      </w:r>
    </w:p>
    <w:p w14:paraId="4101A1BE" w14:textId="59862A27" w:rsidR="00404A76" w:rsidRDefault="00106F96" w:rsidP="00404A76">
      <w:pPr>
        <w:rPr>
          <w:lang w:val="en-US"/>
        </w:rPr>
      </w:pPr>
      <w:r>
        <w:rPr>
          <w:lang w:val="en-US"/>
        </w:rPr>
        <w:t>For this purpose, t</w:t>
      </w:r>
      <w:r w:rsidR="00404A76">
        <w:rPr>
          <w:lang w:val="en-US"/>
        </w:rPr>
        <w:t xml:space="preserve">he Worldwide </w:t>
      </w:r>
      <w:proofErr w:type="spellStart"/>
      <w:r w:rsidR="00404A76">
        <w:rPr>
          <w:lang w:val="en-US"/>
        </w:rPr>
        <w:t>Initative</w:t>
      </w:r>
      <w:proofErr w:type="spellEnd"/>
      <w:r w:rsidR="00404A76">
        <w:rPr>
          <w:lang w:val="en-US"/>
        </w:rPr>
        <w:t xml:space="preserve"> for </w:t>
      </w:r>
      <w:r w:rsidR="00AB2492">
        <w:rPr>
          <w:lang w:val="en-US"/>
        </w:rPr>
        <w:t>Safe Schools</w:t>
      </w:r>
      <w:r w:rsidR="00DA6E24">
        <w:rPr>
          <w:lang w:val="en-US"/>
        </w:rPr>
        <w:t xml:space="preserve"> (WISS)</w:t>
      </w:r>
      <w:r w:rsidR="00404A76">
        <w:rPr>
          <w:lang w:val="en-US"/>
        </w:rPr>
        <w:t xml:space="preserve"> </w:t>
      </w:r>
      <w:r w:rsidR="00404A76" w:rsidRPr="00404A76">
        <w:rPr>
          <w:lang w:val="en-US"/>
        </w:rPr>
        <w:t>seeks to motivate and support Governments to develop national strategies and</w:t>
      </w:r>
      <w:r w:rsidR="00404A76">
        <w:rPr>
          <w:lang w:val="en-US"/>
        </w:rPr>
        <w:t xml:space="preserve"> </w:t>
      </w:r>
      <w:r w:rsidR="00404A76" w:rsidRPr="00404A76">
        <w:rPr>
          <w:lang w:val="en-US"/>
        </w:rPr>
        <w:t xml:space="preserve">implement school safety, building upon the Comprehensive School Safety Framework </w:t>
      </w:r>
      <w:r w:rsidR="00DA6E24">
        <w:rPr>
          <w:lang w:val="en-US"/>
        </w:rPr>
        <w:t xml:space="preserve">(CSS) </w:t>
      </w:r>
      <w:r w:rsidR="00404A76" w:rsidRPr="00404A76">
        <w:rPr>
          <w:lang w:val="en-US"/>
        </w:rPr>
        <w:t>and defining</w:t>
      </w:r>
      <w:r w:rsidR="00404A76">
        <w:rPr>
          <w:lang w:val="en-US"/>
        </w:rPr>
        <w:t xml:space="preserve"> </w:t>
      </w:r>
      <w:r w:rsidR="00404A76" w:rsidRPr="00404A76">
        <w:rPr>
          <w:lang w:val="en-US"/>
        </w:rPr>
        <w:t>a safe school as one that combines</w:t>
      </w:r>
      <w:r w:rsidR="00DA6E24">
        <w:rPr>
          <w:lang w:val="en-US"/>
        </w:rPr>
        <w:t xml:space="preserve"> all of the following elements: </w:t>
      </w:r>
      <w:r w:rsidR="00404A76" w:rsidRPr="00AF7B7F">
        <w:rPr>
          <w:i/>
          <w:lang w:val="en-US"/>
        </w:rPr>
        <w:t>Safe Learning Facilities</w:t>
      </w:r>
      <w:r w:rsidR="00404A76" w:rsidRPr="00404A76">
        <w:rPr>
          <w:lang w:val="en-US"/>
        </w:rPr>
        <w:t xml:space="preserve"> (disaster-resilient infrastructure);</w:t>
      </w:r>
      <w:r w:rsidR="00AF7B7F">
        <w:rPr>
          <w:lang w:val="en-US"/>
        </w:rPr>
        <w:t xml:space="preserve"> </w:t>
      </w:r>
      <w:r w:rsidR="00404A76" w:rsidRPr="00AF7B7F">
        <w:rPr>
          <w:i/>
          <w:lang w:val="en-US"/>
        </w:rPr>
        <w:t>School Disaster Management</w:t>
      </w:r>
      <w:r w:rsidR="00404A76" w:rsidRPr="00404A76">
        <w:rPr>
          <w:lang w:val="en-US"/>
        </w:rPr>
        <w:t>; and</w:t>
      </w:r>
      <w:r w:rsidR="00AF7B7F">
        <w:rPr>
          <w:lang w:val="en-US"/>
        </w:rPr>
        <w:t xml:space="preserve"> </w:t>
      </w:r>
      <w:r w:rsidR="00404A76" w:rsidRPr="00AF7B7F">
        <w:rPr>
          <w:i/>
          <w:lang w:val="en-US"/>
        </w:rPr>
        <w:t>Disaster Risk Reduction and Resilience Education</w:t>
      </w:r>
      <w:r w:rsidR="00404A76" w:rsidRPr="00404A76">
        <w:rPr>
          <w:lang w:val="en-US"/>
        </w:rPr>
        <w:t>.</w:t>
      </w:r>
      <w:r w:rsidR="00DA6E24">
        <w:rPr>
          <w:lang w:val="en-US"/>
        </w:rPr>
        <w:t xml:space="preserve"> These make up the</w:t>
      </w:r>
      <w:r w:rsidR="00DA6E24" w:rsidRPr="00404A76">
        <w:rPr>
          <w:lang w:val="en-US"/>
        </w:rPr>
        <w:t xml:space="preserve"> three core pillars</w:t>
      </w:r>
      <w:r w:rsidR="00DA6E24">
        <w:rPr>
          <w:lang w:val="en-US"/>
        </w:rPr>
        <w:t xml:space="preserve"> of CSS</w:t>
      </w:r>
      <w:r w:rsidR="00DA6E24" w:rsidRPr="00404A76">
        <w:rPr>
          <w:lang w:val="en-US"/>
        </w:rPr>
        <w:t>,</w:t>
      </w:r>
      <w:r w:rsidR="00DA6E24">
        <w:rPr>
          <w:lang w:val="en-US"/>
        </w:rPr>
        <w:t xml:space="preserve"> </w:t>
      </w:r>
      <w:r w:rsidR="00DA6E24" w:rsidRPr="00404A76">
        <w:rPr>
          <w:lang w:val="en-US"/>
        </w:rPr>
        <w:t>which should be addressed by education policies and plans, and aligned with disaster management</w:t>
      </w:r>
      <w:r w:rsidR="00DA6E24">
        <w:rPr>
          <w:lang w:val="en-US"/>
        </w:rPr>
        <w:t xml:space="preserve"> </w:t>
      </w:r>
      <w:r w:rsidR="00DA6E24" w:rsidRPr="00404A76">
        <w:rPr>
          <w:lang w:val="en-US"/>
        </w:rPr>
        <w:t>at national, regional, distric</w:t>
      </w:r>
      <w:r w:rsidR="00DA6E24">
        <w:rPr>
          <w:lang w:val="en-US"/>
        </w:rPr>
        <w:t>t, and local school site levels.</w:t>
      </w:r>
    </w:p>
    <w:p w14:paraId="5B7B4064" w14:textId="16E81666" w:rsidR="00106F96" w:rsidRDefault="00A270C4" w:rsidP="009E0CCC">
      <w:pPr>
        <w:rPr>
          <w:i/>
          <w:lang w:val="en-US"/>
        </w:rPr>
      </w:pPr>
      <w:r w:rsidRPr="00A270C4">
        <w:rPr>
          <w:lang w:val="en-US"/>
        </w:rPr>
        <w:t>In the Caribbean, the Comprehensive Disaster Management (CDM) Strategy 2014-2024 i</w:t>
      </w:r>
      <w:r w:rsidR="006D1E55">
        <w:rPr>
          <w:lang w:val="en-US"/>
        </w:rPr>
        <w:t xml:space="preserve">s </w:t>
      </w:r>
      <w:r w:rsidRPr="00A270C4">
        <w:rPr>
          <w:lang w:val="en-US"/>
        </w:rPr>
        <w:t>the strategic road map for disaster risk management</w:t>
      </w:r>
      <w:r w:rsidR="006D1E55">
        <w:rPr>
          <w:lang w:val="en-US"/>
        </w:rPr>
        <w:t xml:space="preserve">. Specifically, </w:t>
      </w:r>
      <w:r w:rsidR="006D1E55" w:rsidRPr="006D1E55">
        <w:rPr>
          <w:lang w:val="en-US"/>
        </w:rPr>
        <w:t>Priority Area 2</w:t>
      </w:r>
      <w:r w:rsidR="006D1E55">
        <w:rPr>
          <w:lang w:val="en-US"/>
        </w:rPr>
        <w:t xml:space="preserve"> </w:t>
      </w:r>
      <w:r w:rsidR="006D1E55" w:rsidRPr="006D1E55">
        <w:rPr>
          <w:lang w:val="en-US"/>
        </w:rPr>
        <w:t xml:space="preserve">of the Strategy aims to achieve </w:t>
      </w:r>
      <w:r w:rsidR="006D1E55" w:rsidRPr="006D1E55">
        <w:rPr>
          <w:i/>
          <w:lang w:val="en-US"/>
        </w:rPr>
        <w:t>“Increased and sustained knowledge management and learning for Comprehensive Disaster Management”</w:t>
      </w:r>
      <w:r w:rsidR="006D1E55" w:rsidRPr="006D1E55">
        <w:rPr>
          <w:lang w:val="en-US"/>
        </w:rPr>
        <w:t>.</w:t>
      </w:r>
      <w:r w:rsidR="006D1E55">
        <w:rPr>
          <w:lang w:val="en-US"/>
        </w:rPr>
        <w:t xml:space="preserve"> </w:t>
      </w:r>
      <w:r w:rsidR="006D1E55" w:rsidRPr="006D1E55">
        <w:rPr>
          <w:lang w:val="en-US"/>
        </w:rPr>
        <w:t>The Strategy also seeks to advance the integration of DRM into seven priority sectors of which the</w:t>
      </w:r>
      <w:r w:rsidR="006D1E55">
        <w:rPr>
          <w:lang w:val="en-US"/>
        </w:rPr>
        <w:t xml:space="preserve"> </w:t>
      </w:r>
      <w:r w:rsidR="006D1E55" w:rsidRPr="006D1E55">
        <w:rPr>
          <w:lang w:val="en-US"/>
        </w:rPr>
        <w:t>Education is one.</w:t>
      </w:r>
      <w:r w:rsidR="00E42CFD">
        <w:rPr>
          <w:lang w:val="en-US"/>
        </w:rPr>
        <w:t xml:space="preserve"> Among the p</w:t>
      </w:r>
      <w:r w:rsidR="00E42CFD" w:rsidRPr="00E42CFD">
        <w:rPr>
          <w:lang w:val="en-US"/>
        </w:rPr>
        <w:t>revious experiences in the Caribbean</w:t>
      </w:r>
      <w:r w:rsidR="00E42CFD">
        <w:rPr>
          <w:lang w:val="en-US"/>
        </w:rPr>
        <w:t xml:space="preserve"> seeking to address the three </w:t>
      </w:r>
      <w:r w:rsidR="00E42CFD" w:rsidRPr="00E42CFD">
        <w:rPr>
          <w:lang w:val="en-US"/>
        </w:rPr>
        <w:t>pillars of the CSS</w:t>
      </w:r>
      <w:r w:rsidR="009E0CCC">
        <w:rPr>
          <w:lang w:val="en-US"/>
        </w:rPr>
        <w:t xml:space="preserve"> Framework are</w:t>
      </w:r>
      <w:r w:rsidR="00D56128">
        <w:rPr>
          <w:lang w:val="en-US"/>
        </w:rPr>
        <w:t>:</w:t>
      </w:r>
      <w:r w:rsidR="009E0CCC">
        <w:rPr>
          <w:lang w:val="en-US"/>
        </w:rPr>
        <w:t xml:space="preserve"> the </w:t>
      </w:r>
      <w:r w:rsidR="00E42CFD" w:rsidRPr="009E0CCC">
        <w:rPr>
          <w:i/>
          <w:lang w:val="en-US"/>
        </w:rPr>
        <w:t>Living Schools Project</w:t>
      </w:r>
      <w:r w:rsidR="00E42CFD" w:rsidRPr="00E42CFD">
        <w:rPr>
          <w:lang w:val="en-US"/>
        </w:rPr>
        <w:t>;</w:t>
      </w:r>
      <w:r w:rsidR="009E0CCC">
        <w:rPr>
          <w:lang w:val="en-US"/>
        </w:rPr>
        <w:t xml:space="preserve"> t</w:t>
      </w:r>
      <w:r w:rsidR="00E42CFD" w:rsidRPr="00E42CFD">
        <w:rPr>
          <w:lang w:val="en-US"/>
        </w:rPr>
        <w:t xml:space="preserve">he </w:t>
      </w:r>
      <w:r w:rsidR="00E42CFD" w:rsidRPr="009E0CCC">
        <w:rPr>
          <w:i/>
          <w:lang w:val="en-US"/>
        </w:rPr>
        <w:t xml:space="preserve">Caribbean Model Safe School </w:t>
      </w:r>
      <w:proofErr w:type="spellStart"/>
      <w:r w:rsidR="00E42CFD" w:rsidRPr="009E0CCC">
        <w:rPr>
          <w:i/>
          <w:lang w:val="en-US"/>
        </w:rPr>
        <w:t>Programme</w:t>
      </w:r>
      <w:proofErr w:type="spellEnd"/>
      <w:r w:rsidR="00E42CFD" w:rsidRPr="009E0CCC">
        <w:rPr>
          <w:i/>
          <w:lang w:val="en-US"/>
        </w:rPr>
        <w:t xml:space="preserve"> (MSSP) and Toolkit</w:t>
      </w:r>
      <w:r w:rsidR="00E42CFD" w:rsidRPr="00E42CFD">
        <w:rPr>
          <w:lang w:val="en-US"/>
        </w:rPr>
        <w:t xml:space="preserve"> </w:t>
      </w:r>
      <w:r w:rsidR="009E0CCC">
        <w:rPr>
          <w:lang w:val="en-US"/>
        </w:rPr>
        <w:t xml:space="preserve">and the </w:t>
      </w:r>
      <w:r w:rsidR="00E42CFD" w:rsidRPr="009E0CCC">
        <w:rPr>
          <w:i/>
          <w:lang w:val="en-US"/>
        </w:rPr>
        <w:t>Disaster Risk Re</w:t>
      </w:r>
      <w:r w:rsidR="009E0CCC" w:rsidRPr="009E0CCC">
        <w:rPr>
          <w:i/>
          <w:lang w:val="en-US"/>
        </w:rPr>
        <w:t>duction (DRR) Education Toolkit.</w:t>
      </w:r>
    </w:p>
    <w:p w14:paraId="713BAF36" w14:textId="2D439F12" w:rsidR="00D53A79" w:rsidRDefault="009E0CCC" w:rsidP="004257C4">
      <w:r>
        <w:rPr>
          <w:lang w:val="en-US"/>
        </w:rPr>
        <w:t>The Caribbean Safe School Ministerial Forum</w:t>
      </w:r>
      <w:r w:rsidR="004257C4">
        <w:rPr>
          <w:lang w:val="en-US"/>
        </w:rPr>
        <w:t xml:space="preserve">, </w:t>
      </w:r>
      <w:r w:rsidR="004257C4" w:rsidRPr="00E544A2">
        <w:t>hosted by the Ministry of Education, Science and Technology of Antigua and Barbuda</w:t>
      </w:r>
      <w:r w:rsidR="004257C4">
        <w:t xml:space="preserve">, </w:t>
      </w:r>
      <w:r w:rsidR="00BB486A">
        <w:t xml:space="preserve">took place from 3 to 4 April 2017 in Antigua </w:t>
      </w:r>
      <w:proofErr w:type="spellStart"/>
      <w:r w:rsidR="004257C4">
        <w:t>aim</w:t>
      </w:r>
      <w:r w:rsidR="00BB486A">
        <w:t>inged</w:t>
      </w:r>
      <w:proofErr w:type="spellEnd"/>
      <w:r w:rsidR="004257C4">
        <w:t xml:space="preserve"> at further advancing school safety in the region. For this purpose, the Forum was the platform for the launch of the </w:t>
      </w:r>
      <w:r w:rsidR="004257C4" w:rsidRPr="00E544A2">
        <w:t>Caribbean Safe School Initiative (CSSI)</w:t>
      </w:r>
      <w:r w:rsidR="004257C4">
        <w:t>,</w:t>
      </w:r>
      <w:r w:rsidR="004257C4" w:rsidRPr="00E544A2">
        <w:t xml:space="preserve"> the suggested framework to advance school safety in the Caribbean</w:t>
      </w:r>
      <w:r w:rsidR="004257C4">
        <w:t>.</w:t>
      </w:r>
      <w:r w:rsidR="004257C4" w:rsidRPr="00E544A2">
        <w:t xml:space="preserve"> The CSSI is the Caribbean contribution to the </w:t>
      </w:r>
      <w:r w:rsidR="00D56128">
        <w:t>WISS</w:t>
      </w:r>
      <w:r w:rsidR="004257C4">
        <w:t xml:space="preserve"> and</w:t>
      </w:r>
      <w:r w:rsidR="004257C4" w:rsidRPr="00E544A2">
        <w:t xml:space="preserve"> shall be a partnership for </w:t>
      </w:r>
      <w:r w:rsidR="004257C4" w:rsidRPr="00E26825">
        <w:t xml:space="preserve">advancing safe school implementation at the national level among Caribbean countries. Ministries of Education will lead the implementation supported by </w:t>
      </w:r>
      <w:r w:rsidR="00E26825" w:rsidRPr="00E26825">
        <w:t>i</w:t>
      </w:r>
      <w:r w:rsidR="004257C4" w:rsidRPr="00E26825">
        <w:t>nternational, regional</w:t>
      </w:r>
      <w:r w:rsidR="004257C4" w:rsidRPr="00E544A2">
        <w:t xml:space="preserve"> and national partners. </w:t>
      </w:r>
    </w:p>
    <w:p w14:paraId="10E75B94" w14:textId="29527B58" w:rsidR="004257C4" w:rsidRDefault="004257C4" w:rsidP="004257C4">
      <w:r>
        <w:t xml:space="preserve">The </w:t>
      </w:r>
      <w:r w:rsidRPr="00E544A2">
        <w:t>political commitment</w:t>
      </w:r>
      <w:r>
        <w:t xml:space="preserve"> to the </w:t>
      </w:r>
      <w:r w:rsidR="00E26825">
        <w:t>CSSI is provided by the Antigua and Barbuda Declaration on School Safety</w:t>
      </w:r>
      <w:r w:rsidR="00D53A79">
        <w:t xml:space="preserve">. The Declaration underwent a consultation process </w:t>
      </w:r>
      <w:r w:rsidR="00D56128">
        <w:t>prior</w:t>
      </w:r>
      <w:r w:rsidR="00D53A79">
        <w:t xml:space="preserve"> the Forum, with active participation of attending countries. The representatives’ persistent commitment allowed for the final version of the Declaration to be produced and agreed upon during the event</w:t>
      </w:r>
      <w:r w:rsidR="00D56128">
        <w:t xml:space="preserve"> itself</w:t>
      </w:r>
      <w:r w:rsidR="00D53A79">
        <w:t>. Consequently, the Forum achieved</w:t>
      </w:r>
      <w:r w:rsidR="00FB27E1">
        <w:t xml:space="preserve"> the Declaration’s endorsement by all attending representatives, namely:</w:t>
      </w:r>
      <w:r w:rsidR="00A152EE">
        <w:t xml:space="preserve"> Antigua and Barbuda, Anguilla, Dominica, Dominican Republic, Cuba, Guyana, Montserrat, Saint Kitts and Nevis, Saint Lucia, Saint Vincent and the Grenadines, Turks and Caicos, Virgin Islands.</w:t>
      </w:r>
    </w:p>
    <w:p w14:paraId="3381847D" w14:textId="78D7A012" w:rsidR="00053205" w:rsidRDefault="00053205" w:rsidP="004257C4">
      <w:r>
        <w:t xml:space="preserve">The key commitments </w:t>
      </w:r>
      <w:r w:rsidR="00836CAD">
        <w:t>contained in the D</w:t>
      </w:r>
      <w:r>
        <w:t>eclaration are</w:t>
      </w:r>
      <w:r w:rsidR="00836CAD">
        <w:rPr>
          <w:rStyle w:val="FootnoteReference"/>
        </w:rPr>
        <w:footnoteReference w:id="2"/>
      </w:r>
      <w:r>
        <w:t>:</w:t>
      </w:r>
    </w:p>
    <w:p w14:paraId="7261C98F" w14:textId="3DCE9415" w:rsidR="00836CAD" w:rsidRPr="00836CAD" w:rsidRDefault="00836CAD" w:rsidP="00836CAD">
      <w:pPr>
        <w:pStyle w:val="ListParagraph"/>
        <w:numPr>
          <w:ilvl w:val="0"/>
          <w:numId w:val="26"/>
        </w:numPr>
        <w:rPr>
          <w:i/>
        </w:rPr>
      </w:pPr>
      <w:r w:rsidRPr="00836CAD">
        <w:rPr>
          <w:i/>
        </w:rPr>
        <w:lastRenderedPageBreak/>
        <w:t>Engage in the multi-stakeholder "Worldwide Initiative for Safe Schools (WISS)", by supporting the implementation of the Comprehensive Safe School Framework and the Model Safe School Programme in the Caribbean for public and private facilities at all levels.</w:t>
      </w:r>
    </w:p>
    <w:p w14:paraId="2C7E62D2" w14:textId="4CDA72B4" w:rsidR="00836CAD" w:rsidRPr="00836CAD" w:rsidRDefault="00836CAD" w:rsidP="00836CAD">
      <w:pPr>
        <w:pStyle w:val="ListParagraph"/>
        <w:numPr>
          <w:ilvl w:val="0"/>
          <w:numId w:val="26"/>
        </w:numPr>
        <w:rPr>
          <w:i/>
        </w:rPr>
      </w:pPr>
      <w:r w:rsidRPr="00836CAD">
        <w:rPr>
          <w:i/>
        </w:rPr>
        <w:t>Build resilience in the education sector.</w:t>
      </w:r>
    </w:p>
    <w:p w14:paraId="760B11DF" w14:textId="1597D7A6" w:rsidR="00836CAD" w:rsidRPr="00836CAD" w:rsidRDefault="00836CAD" w:rsidP="00836CAD">
      <w:pPr>
        <w:pStyle w:val="ListParagraph"/>
        <w:numPr>
          <w:ilvl w:val="0"/>
          <w:numId w:val="26"/>
        </w:numPr>
        <w:rPr>
          <w:i/>
        </w:rPr>
      </w:pPr>
      <w:r w:rsidRPr="00836CAD">
        <w:rPr>
          <w:i/>
        </w:rPr>
        <w:t xml:space="preserve">Source financial and other resources from the national, regional, and the international community, from public and private sectors, to be </w:t>
      </w:r>
      <w:proofErr w:type="spellStart"/>
      <w:r w:rsidRPr="00836CAD">
        <w:rPr>
          <w:i/>
        </w:rPr>
        <w:t>channeled</w:t>
      </w:r>
      <w:proofErr w:type="spellEnd"/>
      <w:r w:rsidRPr="00836CAD">
        <w:rPr>
          <w:i/>
        </w:rPr>
        <w:t xml:space="preserve"> towards strengthening efforts in DRR linked to the education sector.</w:t>
      </w:r>
    </w:p>
    <w:p w14:paraId="16BE86D5" w14:textId="07BA55A4" w:rsidR="00836CAD" w:rsidRPr="00836CAD" w:rsidRDefault="00836CAD" w:rsidP="00836CAD">
      <w:pPr>
        <w:pStyle w:val="ListParagraph"/>
        <w:numPr>
          <w:ilvl w:val="0"/>
          <w:numId w:val="26"/>
        </w:numPr>
        <w:rPr>
          <w:i/>
        </w:rPr>
      </w:pPr>
      <w:r w:rsidRPr="00836CAD">
        <w:rPr>
          <w:i/>
        </w:rPr>
        <w:t>Coordinate with national and regional disaster management bodies to integrate the tenets of Comprehensive Disaster Management (CDM) into education policies and plans and to ensure alignment with existing national and regional disaster risk reduction and climate change resilience building strategies.</w:t>
      </w:r>
    </w:p>
    <w:p w14:paraId="68ADCCCF" w14:textId="79D4A872" w:rsidR="00836CAD" w:rsidRPr="00836CAD" w:rsidRDefault="00836CAD" w:rsidP="00836CAD">
      <w:pPr>
        <w:pStyle w:val="ListParagraph"/>
        <w:numPr>
          <w:ilvl w:val="0"/>
          <w:numId w:val="26"/>
        </w:numPr>
        <w:rPr>
          <w:i/>
        </w:rPr>
      </w:pPr>
      <w:r w:rsidRPr="00836CAD">
        <w:rPr>
          <w:i/>
        </w:rPr>
        <w:t>Strengthen the coordination and cooperation mechanisms among stakeholders at the community, national, regional and international levels.</w:t>
      </w:r>
    </w:p>
    <w:p w14:paraId="7FAD8BC0" w14:textId="68290BB8" w:rsidR="00836CAD" w:rsidRPr="00836CAD" w:rsidRDefault="00836CAD" w:rsidP="00836CAD">
      <w:pPr>
        <w:pStyle w:val="ListParagraph"/>
        <w:numPr>
          <w:ilvl w:val="0"/>
          <w:numId w:val="26"/>
        </w:numPr>
        <w:rPr>
          <w:i/>
        </w:rPr>
      </w:pPr>
      <w:r w:rsidRPr="00836CAD">
        <w:rPr>
          <w:i/>
        </w:rPr>
        <w:t>Build stronger collaboration among the Ministries of Education in the Caribbean with relevant private sector entities, non-governmental organisations as well as other regional and international entities.</w:t>
      </w:r>
    </w:p>
    <w:p w14:paraId="3BE681A0" w14:textId="0C0A983F" w:rsidR="0041798E" w:rsidRDefault="00836CAD" w:rsidP="004257C4">
      <w:pPr>
        <w:pStyle w:val="ListParagraph"/>
        <w:numPr>
          <w:ilvl w:val="0"/>
          <w:numId w:val="26"/>
        </w:numPr>
        <w:rPr>
          <w:i/>
        </w:rPr>
      </w:pPr>
      <w:r w:rsidRPr="00836CAD">
        <w:rPr>
          <w:i/>
        </w:rPr>
        <w:t>Define and put in place a framework to track and measure progress on the implementation of the actions identified in the Road Map on School Safety to be authorized by the Minister of Education.</w:t>
      </w:r>
    </w:p>
    <w:p w14:paraId="0D7F6D60" w14:textId="77777777" w:rsidR="00836CAD" w:rsidRPr="00836CAD" w:rsidRDefault="00836CAD" w:rsidP="00836CAD">
      <w:pPr>
        <w:pStyle w:val="ListParagraph"/>
        <w:rPr>
          <w:i/>
        </w:rPr>
      </w:pPr>
    </w:p>
    <w:p w14:paraId="3C27D0C1" w14:textId="459DA377" w:rsidR="002E38D3" w:rsidRDefault="0041798E" w:rsidP="004257C4">
      <w:r>
        <w:t>T</w:t>
      </w:r>
      <w:r w:rsidR="00D56128">
        <w:t xml:space="preserve">hrough </w:t>
      </w:r>
      <w:proofErr w:type="spellStart"/>
      <w:r w:rsidR="00D56128">
        <w:t>paralell</w:t>
      </w:r>
      <w:proofErr w:type="spellEnd"/>
      <w:r>
        <w:t xml:space="preserve"> consultation</w:t>
      </w:r>
      <w:r w:rsidR="00D56128">
        <w:t>s</w:t>
      </w:r>
      <w:r>
        <w:t xml:space="preserve"> </w:t>
      </w:r>
      <w:r w:rsidR="00D56128">
        <w:t>in the weeks ahead</w:t>
      </w:r>
      <w:r>
        <w:t xml:space="preserve"> </w:t>
      </w:r>
      <w:r w:rsidR="00D56128">
        <w:t>of</w:t>
      </w:r>
      <w:r>
        <w:t xml:space="preserve"> the Forum and individual presentations during the event, countries put forward their</w:t>
      </w:r>
      <w:r w:rsidR="00D56128">
        <w:t xml:space="preserve"> unique</w:t>
      </w:r>
      <w:r>
        <w:t xml:space="preserve"> national achievements, challenges and priorities. In turn, plenary and peer-to-peer discussions</w:t>
      </w:r>
      <w:r w:rsidR="002E38D3">
        <w:t xml:space="preserve">, using the Comprehensive School Safety Framework </w:t>
      </w:r>
      <w:r w:rsidR="00D56128">
        <w:t>to guide the dialogue and analysis</w:t>
      </w:r>
      <w:r w:rsidR="002E38D3">
        <w:t>,</w:t>
      </w:r>
      <w:r>
        <w:t xml:space="preserve"> </w:t>
      </w:r>
      <w:r w:rsidR="00D56128">
        <w:t>th</w:t>
      </w:r>
      <w:r>
        <w:t>ese issues</w:t>
      </w:r>
      <w:r w:rsidR="00D56128">
        <w:t xml:space="preserve"> were evolved</w:t>
      </w:r>
      <w:r>
        <w:t>, enabling participants to identify joint regional achieveme</w:t>
      </w:r>
      <w:r w:rsidR="002E38D3">
        <w:t>nts, challenges and priorities</w:t>
      </w:r>
      <w:r w:rsidR="001423E3">
        <w:t xml:space="preserve">. </w:t>
      </w:r>
      <w:r w:rsidR="00D56128">
        <w:t>These priorities are also the basis for the Regional Road Map for School Safety.</w:t>
      </w:r>
    </w:p>
    <w:p w14:paraId="45242D09" w14:textId="79970407" w:rsidR="00074E86" w:rsidRDefault="001423E3" w:rsidP="004257C4">
      <w:r>
        <w:t xml:space="preserve">The </w:t>
      </w:r>
      <w:r w:rsidR="002E38D3">
        <w:t xml:space="preserve">main </w:t>
      </w:r>
      <w:r>
        <w:t>identified regional priorities are:</w:t>
      </w:r>
    </w:p>
    <w:p w14:paraId="31651394" w14:textId="77777777" w:rsidR="00074E86" w:rsidRPr="001423E3" w:rsidRDefault="00074E86" w:rsidP="001423E3">
      <w:pPr>
        <w:rPr>
          <w:b/>
        </w:rPr>
      </w:pPr>
      <w:r w:rsidRPr="001423E3">
        <w:rPr>
          <w:b/>
        </w:rPr>
        <w:t>Enabling Environment</w:t>
      </w:r>
    </w:p>
    <w:p w14:paraId="2CCD8A85" w14:textId="77777777" w:rsidR="00074E86" w:rsidRDefault="00074E86" w:rsidP="001423E3">
      <w:pPr>
        <w:pStyle w:val="ListParagraph"/>
        <w:numPr>
          <w:ilvl w:val="0"/>
          <w:numId w:val="25"/>
        </w:numPr>
      </w:pPr>
      <w:r>
        <w:t xml:space="preserve">Develop enabling policies and national plans/strategies </w:t>
      </w:r>
    </w:p>
    <w:p w14:paraId="138E7936" w14:textId="6447DEFD" w:rsidR="00074E86" w:rsidRDefault="00074E86" w:rsidP="001423E3">
      <w:pPr>
        <w:pStyle w:val="ListParagraph"/>
        <w:numPr>
          <w:ilvl w:val="0"/>
          <w:numId w:val="25"/>
        </w:numPr>
      </w:pPr>
      <w:r>
        <w:t>Human &amp; financial resources</w:t>
      </w:r>
    </w:p>
    <w:p w14:paraId="34428579" w14:textId="77777777" w:rsidR="00074E86" w:rsidRPr="001423E3" w:rsidRDefault="00074E86" w:rsidP="001423E3">
      <w:pPr>
        <w:rPr>
          <w:b/>
        </w:rPr>
      </w:pPr>
      <w:r w:rsidRPr="001423E3">
        <w:rPr>
          <w:b/>
        </w:rPr>
        <w:t>Pillar 1: Safe Learning Facilities</w:t>
      </w:r>
    </w:p>
    <w:p w14:paraId="520F743C" w14:textId="77777777" w:rsidR="00074E86" w:rsidRDefault="00074E86" w:rsidP="001423E3">
      <w:pPr>
        <w:pStyle w:val="ListParagraph"/>
        <w:numPr>
          <w:ilvl w:val="0"/>
          <w:numId w:val="25"/>
        </w:numPr>
      </w:pPr>
      <w:r>
        <w:t>Develop and implement a standardised school safety assessment</w:t>
      </w:r>
      <w:r>
        <w:tab/>
        <w:t xml:space="preserve"> </w:t>
      </w:r>
    </w:p>
    <w:p w14:paraId="5BCCC2CA" w14:textId="35EAF2A5" w:rsidR="00074E86" w:rsidRDefault="00074E86" w:rsidP="001423E3">
      <w:pPr>
        <w:pStyle w:val="ListParagraph"/>
        <w:numPr>
          <w:ilvl w:val="0"/>
          <w:numId w:val="25"/>
        </w:numPr>
      </w:pPr>
      <w:r>
        <w:t>Develop a safe school standard</w:t>
      </w:r>
    </w:p>
    <w:p w14:paraId="4A31D880" w14:textId="77777777" w:rsidR="00074E86" w:rsidRPr="001423E3" w:rsidRDefault="00074E86" w:rsidP="001423E3">
      <w:pPr>
        <w:rPr>
          <w:b/>
        </w:rPr>
      </w:pPr>
      <w:r w:rsidRPr="001423E3">
        <w:rPr>
          <w:b/>
        </w:rPr>
        <w:t>Pillar 2: School Disaster Management</w:t>
      </w:r>
    </w:p>
    <w:p w14:paraId="240003AA" w14:textId="77777777" w:rsidR="00074E86" w:rsidRDefault="00074E86" w:rsidP="001423E3">
      <w:pPr>
        <w:pStyle w:val="ListParagraph"/>
        <w:numPr>
          <w:ilvl w:val="0"/>
          <w:numId w:val="25"/>
        </w:numPr>
      </w:pPr>
      <w:r>
        <w:t xml:space="preserve">Review and develop multi-hazard school safety plans and guiding documents </w:t>
      </w:r>
    </w:p>
    <w:p w14:paraId="5959A5BC" w14:textId="2F994D87" w:rsidR="00074E86" w:rsidRDefault="00074E86" w:rsidP="001423E3">
      <w:pPr>
        <w:pStyle w:val="ListParagraph"/>
        <w:numPr>
          <w:ilvl w:val="0"/>
          <w:numId w:val="25"/>
        </w:numPr>
      </w:pPr>
      <w:r>
        <w:t>Improved coordination among stakeholders led by the Ministry of Education</w:t>
      </w:r>
    </w:p>
    <w:p w14:paraId="22517971" w14:textId="77777777" w:rsidR="00074E86" w:rsidRPr="001423E3" w:rsidRDefault="00074E86" w:rsidP="001423E3">
      <w:pPr>
        <w:rPr>
          <w:b/>
        </w:rPr>
      </w:pPr>
      <w:r w:rsidRPr="001423E3">
        <w:rPr>
          <w:b/>
        </w:rPr>
        <w:t>Pillar 3: Risk Reduction and Resilience Education</w:t>
      </w:r>
      <w:r w:rsidRPr="001423E3">
        <w:rPr>
          <w:b/>
        </w:rPr>
        <w:tab/>
      </w:r>
    </w:p>
    <w:p w14:paraId="017E871C" w14:textId="77777777" w:rsidR="00074E86" w:rsidRDefault="00074E86" w:rsidP="001423E3">
      <w:pPr>
        <w:pStyle w:val="ListParagraph"/>
        <w:numPr>
          <w:ilvl w:val="0"/>
          <w:numId w:val="25"/>
        </w:numPr>
      </w:pPr>
      <w:r>
        <w:t xml:space="preserve">Update and review disaster risk management components in curricula </w:t>
      </w:r>
    </w:p>
    <w:p w14:paraId="0F1BA2C9" w14:textId="45A6A1A2" w:rsidR="00D56128" w:rsidRDefault="00074E86" w:rsidP="00D56128">
      <w:pPr>
        <w:pStyle w:val="ListParagraph"/>
        <w:numPr>
          <w:ilvl w:val="0"/>
          <w:numId w:val="25"/>
        </w:numPr>
      </w:pPr>
      <w:r>
        <w:t>DRM training for school staff, families and community</w:t>
      </w:r>
    </w:p>
    <w:p w14:paraId="2493AA48" w14:textId="77777777" w:rsidR="00D56128" w:rsidRDefault="00D56128" w:rsidP="00D56128">
      <w:pPr>
        <w:pStyle w:val="ListParagraph"/>
      </w:pPr>
    </w:p>
    <w:p w14:paraId="4FD61C02" w14:textId="14D674F5" w:rsidR="00053959" w:rsidRDefault="00053959" w:rsidP="004257C4">
      <w:r>
        <w:t xml:space="preserve">The actions required to address these priorities are outlined in the Regional Road Map for School Safety, developed during the Forum. </w:t>
      </w:r>
      <w:r w:rsidR="00FC069C">
        <w:t>For each priority</w:t>
      </w:r>
      <w:r w:rsidR="00D56128">
        <w:t>, representatives identified</w:t>
      </w:r>
      <w:r w:rsidR="00FC069C">
        <w:t xml:space="preserve"> activities, timeframe, </w:t>
      </w:r>
      <w:proofErr w:type="spellStart"/>
      <w:proofErr w:type="gramStart"/>
      <w:r w:rsidR="00FC069C">
        <w:t>responbile</w:t>
      </w:r>
      <w:proofErr w:type="spellEnd"/>
      <w:proofErr w:type="gramEnd"/>
      <w:r w:rsidR="00FC069C">
        <w:t xml:space="preserve"> organisation and required technical/</w:t>
      </w:r>
      <w:r w:rsidR="00A07DB1">
        <w:t xml:space="preserve">financial support. </w:t>
      </w:r>
      <w:r w:rsidR="00F1194A">
        <w:t xml:space="preserve">Focus was given on concrete and </w:t>
      </w:r>
      <w:r w:rsidR="00F1194A">
        <w:lastRenderedPageBreak/>
        <w:t xml:space="preserve">pragmatic actions which lead to priorities being addressed and thus, advance school safety in the Caribbean in line with the commitments outlined in the Declaration. </w:t>
      </w:r>
      <w:r w:rsidR="00A07DB1">
        <w:t xml:space="preserve">Activities included in the Road Map document </w:t>
      </w:r>
      <w:r w:rsidR="00D56128">
        <w:t>refer</w:t>
      </w:r>
      <w:r w:rsidR="00A07DB1">
        <w:t xml:space="preserve"> both regional and national-level activities</w:t>
      </w:r>
      <w:proofErr w:type="gramStart"/>
      <w:r w:rsidR="00A07DB1">
        <w:t>..</w:t>
      </w:r>
      <w:proofErr w:type="gramEnd"/>
    </w:p>
    <w:p w14:paraId="6725A229" w14:textId="6CB500FF" w:rsidR="0041798E" w:rsidRDefault="00A07DB1" w:rsidP="004257C4">
      <w:r>
        <w:t xml:space="preserve">Finally, with the aim to create </w:t>
      </w:r>
      <w:proofErr w:type="spellStart"/>
      <w:r>
        <w:t>sinergies</w:t>
      </w:r>
      <w:proofErr w:type="spellEnd"/>
      <w:r>
        <w:t xml:space="preserve"> </w:t>
      </w:r>
      <w:r w:rsidR="00BB486A">
        <w:t>and demonstrate which technical support can be provided</w:t>
      </w:r>
      <w:r>
        <w:t>, partners presented specific resources and services which can support the implementation of school safety. These included Tsunami preparedness</w:t>
      </w:r>
      <w:r w:rsidR="00F1194A">
        <w:t xml:space="preserve"> and its</w:t>
      </w:r>
      <w:r>
        <w:t xml:space="preserve"> link to the education sector through existing awareness-raising </w:t>
      </w:r>
      <w:proofErr w:type="spellStart"/>
      <w:r>
        <w:t>initatives</w:t>
      </w:r>
      <w:proofErr w:type="spellEnd"/>
      <w:r>
        <w:t>, as well as other</w:t>
      </w:r>
      <w:r w:rsidR="00F1194A">
        <w:t xml:space="preserve"> resources such as the presentation of</w:t>
      </w:r>
      <w:r>
        <w:t xml:space="preserve"> </w:t>
      </w:r>
      <w:r w:rsidRPr="00E544A2">
        <w:t>Mega V &amp; Open Data Kit (ODK)</w:t>
      </w:r>
      <w:r>
        <w:t xml:space="preserve"> by the Antigua and Barbuda Red Cross, the </w:t>
      </w:r>
      <w:r w:rsidRPr="00E544A2">
        <w:t xml:space="preserve">Model Safe School Programme and Toolkit </w:t>
      </w:r>
      <w:r>
        <w:t xml:space="preserve">by CDEMA, the </w:t>
      </w:r>
      <w:r w:rsidRPr="00E544A2">
        <w:t>School Safety Assessment - VISUS Methodology</w:t>
      </w:r>
      <w:r>
        <w:t xml:space="preserve"> by UNESCO, </w:t>
      </w:r>
      <w:r w:rsidRPr="00E544A2">
        <w:t>Education Sector Indicators</w:t>
      </w:r>
      <w:r>
        <w:t xml:space="preserve"> by UNICEF, the</w:t>
      </w:r>
      <w:r w:rsidRPr="00E544A2">
        <w:t xml:space="preserve"> Worldwide Initiative for Safe Schools – Safe School Leader</w:t>
      </w:r>
      <w:r>
        <w:t xml:space="preserve"> </w:t>
      </w:r>
      <w:r w:rsidR="0029445A">
        <w:t>by UNISDR</w:t>
      </w:r>
      <w:r w:rsidR="000E5ACA">
        <w:t>, the Financial Support System by CDB</w:t>
      </w:r>
      <w:r w:rsidR="0029445A">
        <w:t xml:space="preserve"> and the School Safety Course by </w:t>
      </w:r>
      <w:r w:rsidR="0029445A" w:rsidRPr="00E544A2">
        <w:t>USAID/OFDA</w:t>
      </w:r>
      <w:r w:rsidR="0029445A">
        <w:t>.</w:t>
      </w:r>
    </w:p>
    <w:p w14:paraId="7ACC0AEF" w14:textId="7E57739D" w:rsidR="00E3738D" w:rsidRDefault="0029445A" w:rsidP="00E3738D">
      <w:r>
        <w:t>Following the Forum, next steps will focus on advancing</w:t>
      </w:r>
      <w:r w:rsidRPr="00E544A2">
        <w:t xml:space="preserve"> the </w:t>
      </w:r>
      <w:r>
        <w:t>CSSI</w:t>
      </w:r>
      <w:r w:rsidRPr="00E544A2">
        <w:t xml:space="preserve">, </w:t>
      </w:r>
      <w:r>
        <w:t xml:space="preserve">specifically </w:t>
      </w:r>
      <w:r w:rsidRPr="00E544A2">
        <w:t>agree</w:t>
      </w:r>
      <w:r>
        <w:t>ing</w:t>
      </w:r>
      <w:r w:rsidRPr="00E544A2">
        <w:t xml:space="preserve"> on Terms of Reference for the </w:t>
      </w:r>
      <w:r w:rsidR="00BB486A">
        <w:t xml:space="preserve">Group of Ministers chaired in 2017 by the Minister of </w:t>
      </w:r>
      <w:r w:rsidR="000E5ACA">
        <w:t xml:space="preserve">Education, Science and Technology in </w:t>
      </w:r>
      <w:r w:rsidR="00BB486A">
        <w:t xml:space="preserve">Antigua and Barbuda </w:t>
      </w:r>
      <w:r>
        <w:t>.</w:t>
      </w:r>
      <w:r w:rsidRPr="00E544A2">
        <w:t xml:space="preserve"> Furthermore, other Caribbean countries will be invited to join the </w:t>
      </w:r>
      <w:r w:rsidRPr="00F1194A">
        <w:t>group</w:t>
      </w:r>
      <w:r w:rsidR="00F1194A" w:rsidRPr="00F1194A">
        <w:t xml:space="preserve"> and adhere to the Declaration</w:t>
      </w:r>
      <w:r w:rsidRPr="00F1194A">
        <w:t xml:space="preserve">. </w:t>
      </w:r>
      <w:r w:rsidR="00E3738D" w:rsidRPr="00F1194A">
        <w:t>In addition, existing monitoring and reporting mechanisms and platforms</w:t>
      </w:r>
      <w:r w:rsidR="00E3738D" w:rsidRPr="00E544A2">
        <w:t xml:space="preserve"> such as the biannually organized CDM conference, Regional/Global Platform for Disaster Risk Reduction as well as the annual WISS meeting</w:t>
      </w:r>
      <w:r w:rsidR="00E3738D" w:rsidRPr="00E544A2">
        <w:rPr>
          <w:rStyle w:val="FootnoteReference"/>
        </w:rPr>
        <w:footnoteReference w:id="3"/>
      </w:r>
      <w:r w:rsidR="00E3738D" w:rsidRPr="00E544A2">
        <w:t xml:space="preserve"> </w:t>
      </w:r>
      <w:r w:rsidR="00E3738D">
        <w:t>will be used to follow-up on commitment implementation.</w:t>
      </w:r>
      <w:r w:rsidR="004D3A6B">
        <w:t xml:space="preserve"> </w:t>
      </w:r>
      <w:r w:rsidR="000E5ACA">
        <w:t>It was suggested that c</w:t>
      </w:r>
      <w:r w:rsidR="00E3738D" w:rsidRPr="00E544A2">
        <w:t>ountries shall incorporate achievements at national level in the reporting against the CDM strategy (CDM Monitor) and the Sendai Framework for DRR (Sendai Monitor).</w:t>
      </w:r>
    </w:p>
    <w:p w14:paraId="2CB68757" w14:textId="77777777" w:rsidR="00DE3BE3" w:rsidRPr="00E544A2" w:rsidRDefault="00DE3BE3" w:rsidP="00DE3BE3">
      <w:r w:rsidRPr="008E4D27">
        <w:t>The next meeting of the Forum</w:t>
      </w:r>
      <w:r w:rsidRPr="00E544A2">
        <w:t xml:space="preserve"> is scheduled for 2019</w:t>
      </w:r>
      <w:r>
        <w:t xml:space="preserve"> in Saint Vincent and the Grenadines</w:t>
      </w:r>
      <w:r w:rsidRPr="00E544A2">
        <w:t xml:space="preserve">. The organization team will explore possible funding opportunities in order to support the implementation of the Road Map and the CSSI together with development banks, such as the Caribbean Development Bank (CDB), the </w:t>
      </w:r>
      <w:r>
        <w:t>Inter</w:t>
      </w:r>
      <w:r w:rsidRPr="00E544A2">
        <w:t>-American Development Bank (IDB), and The World Bank, as well as with other interested donors and countries development agencies.</w:t>
      </w:r>
    </w:p>
    <w:p w14:paraId="3346D052" w14:textId="0F907409" w:rsidR="00C76E22" w:rsidRDefault="00C76E22" w:rsidP="00A01031">
      <w:r>
        <w:t xml:space="preserve">All Forum related documents are available here: </w:t>
      </w:r>
      <w:hyperlink r:id="rId21" w:history="1">
        <w:r w:rsidR="009B0CB5" w:rsidRPr="00295694">
          <w:rPr>
            <w:rStyle w:val="Hyperlink"/>
          </w:rPr>
          <w:t>http://eird.org/americas/safe-school-forum/</w:t>
        </w:r>
      </w:hyperlink>
    </w:p>
    <w:p w14:paraId="28941045" w14:textId="143465F5" w:rsidR="00C06C30" w:rsidRDefault="00BB486A">
      <w:pPr>
        <w:spacing w:after="200"/>
        <w:jc w:val="left"/>
        <w:rPr>
          <w:rFonts w:ascii="Helvetica Neue Medium" w:hAnsi="Helvetica Neue Medium"/>
          <w:sz w:val="24"/>
        </w:rPr>
      </w:pPr>
      <w:r>
        <w:rPr>
          <w:noProof/>
          <w:lang w:val="en-US"/>
        </w:rPr>
        <w:drawing>
          <wp:inline distT="0" distB="0" distL="0" distR="0" wp14:anchorId="7AF61790" wp14:editId="0448AAA2">
            <wp:extent cx="5238750" cy="2909570"/>
            <wp:effectExtent l="0" t="0" r="0" b="50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412" r="1575"/>
                    <a:stretch/>
                  </pic:blipFill>
                  <pic:spPr bwMode="auto">
                    <a:xfrm>
                      <a:off x="0" y="0"/>
                      <a:ext cx="5238793" cy="2909594"/>
                    </a:xfrm>
                    <a:prstGeom prst="rect">
                      <a:avLst/>
                    </a:prstGeom>
                    <a:ln>
                      <a:noFill/>
                    </a:ln>
                    <a:extLst>
                      <a:ext uri="{53640926-AAD7-44D8-BBD7-CCE9431645EC}">
                        <a14:shadowObscured xmlns:a14="http://schemas.microsoft.com/office/drawing/2010/main"/>
                      </a:ext>
                    </a:extLst>
                  </pic:spPr>
                </pic:pic>
              </a:graphicData>
            </a:graphic>
          </wp:inline>
        </w:drawing>
      </w:r>
      <w:bookmarkStart w:id="3" w:name="_Toc481761519"/>
      <w:r w:rsidR="00C06C30">
        <w:br w:type="page"/>
      </w:r>
    </w:p>
    <w:p w14:paraId="37E96566" w14:textId="329566C3" w:rsidR="00EE6431" w:rsidRPr="00E544A2" w:rsidRDefault="001A5C52" w:rsidP="00C30607">
      <w:pPr>
        <w:pStyle w:val="Heading1"/>
        <w:numPr>
          <w:ilvl w:val="0"/>
          <w:numId w:val="5"/>
        </w:numPr>
      </w:pPr>
      <w:bookmarkStart w:id="4" w:name="_Toc486038104"/>
      <w:r w:rsidRPr="00E544A2">
        <w:lastRenderedPageBreak/>
        <w:t>Introduction</w:t>
      </w:r>
      <w:bookmarkEnd w:id="3"/>
      <w:bookmarkEnd w:id="4"/>
      <w:r w:rsidRPr="00E544A2">
        <w:t xml:space="preserve"> </w:t>
      </w:r>
    </w:p>
    <w:p w14:paraId="5BE31DC8" w14:textId="55DB55D6" w:rsidR="007E4ACF" w:rsidRPr="00E544A2" w:rsidRDefault="00923EB3" w:rsidP="00B23E33">
      <w:r w:rsidRPr="00E544A2">
        <w:t>Caribbean developing countries are exposed to a variety of similar natural hazards, namely</w:t>
      </w:r>
      <w:r w:rsidR="007E4ACF" w:rsidRPr="00E544A2">
        <w:t xml:space="preserve"> </w:t>
      </w:r>
      <w:r w:rsidRPr="00E544A2">
        <w:t>hurricanes, floods, volcanic eruptions, earthquakes, tsunamis, landslides, droughts and fires. These</w:t>
      </w:r>
      <w:r w:rsidR="007E4ACF" w:rsidRPr="00E544A2">
        <w:t xml:space="preserve"> </w:t>
      </w:r>
      <w:r w:rsidRPr="00E544A2">
        <w:t>hazards have compromised country’s poverty reduction strategies, hindered development gains</w:t>
      </w:r>
      <w:r w:rsidR="007E4ACF" w:rsidRPr="00E544A2">
        <w:t xml:space="preserve"> </w:t>
      </w:r>
      <w:r w:rsidRPr="00E544A2">
        <w:t>and endangered educational systems and their impacts are likely to be magnified by the expected</w:t>
      </w:r>
      <w:r w:rsidR="007E4ACF" w:rsidRPr="00E544A2">
        <w:t xml:space="preserve"> </w:t>
      </w:r>
      <w:r w:rsidRPr="00E544A2">
        <w:t>effects of changes in global climate and potentially more frequent and severe extreme weather</w:t>
      </w:r>
      <w:r w:rsidR="007E4ACF" w:rsidRPr="00E544A2">
        <w:t xml:space="preserve"> </w:t>
      </w:r>
      <w:r w:rsidRPr="00E544A2">
        <w:t>events. Low-lying states in the Caribbean are especially vulnerable to these effects which pose</w:t>
      </w:r>
      <w:r w:rsidR="007E4ACF" w:rsidRPr="00E544A2">
        <w:t xml:space="preserve"> </w:t>
      </w:r>
      <w:r w:rsidRPr="00E544A2">
        <w:t>significant risks to public safety, infrastructure and natural resources.</w:t>
      </w:r>
      <w:r w:rsidR="007E4ACF" w:rsidRPr="00E544A2">
        <w:t xml:space="preserve"> </w:t>
      </w:r>
    </w:p>
    <w:p w14:paraId="39D03AE0" w14:textId="2B961601" w:rsidR="007E4ACF" w:rsidRPr="00E544A2" w:rsidRDefault="00923EB3" w:rsidP="00B23E33">
      <w:r w:rsidRPr="00E544A2">
        <w:t>Disasters have a major impact on children, youth and education systems. Studies suggest that</w:t>
      </w:r>
      <w:r w:rsidR="007E4ACF" w:rsidRPr="00E544A2">
        <w:t xml:space="preserve"> </w:t>
      </w:r>
      <w:r w:rsidRPr="00E544A2">
        <w:t>worldwide each year 175 million children are likely to be affected by natural disasters, and children</w:t>
      </w:r>
      <w:r w:rsidR="007E4ACF" w:rsidRPr="00E544A2">
        <w:t xml:space="preserve"> </w:t>
      </w:r>
      <w:r w:rsidRPr="00E544A2">
        <w:t>in the Caribbean are no exception. In 2004, Hurricane Ivan caused widespread destruction in</w:t>
      </w:r>
      <w:r w:rsidR="007E4ACF" w:rsidRPr="00E544A2">
        <w:t xml:space="preserve"> </w:t>
      </w:r>
      <w:r w:rsidRPr="00E544A2">
        <w:t>Grenada damaging 73 of 75 public schools. In 2010, in Haiti, a massive earthquake killed 38,000</w:t>
      </w:r>
      <w:r w:rsidR="007E4ACF" w:rsidRPr="00E544A2">
        <w:t xml:space="preserve"> </w:t>
      </w:r>
      <w:r w:rsidRPr="00E544A2">
        <w:t>students and 1,300 teachers and education personnel, and destroyed 4,000 schools as well as the headquarters of the Ministry of Education. These figures are likely to increase unless populations</w:t>
      </w:r>
      <w:r w:rsidR="007E4ACF" w:rsidRPr="00E544A2">
        <w:t xml:space="preserve"> </w:t>
      </w:r>
      <w:r w:rsidRPr="00E544A2">
        <w:t>improve their capacity to anticipate, prepare, adapt and become more resilient to such events.</w:t>
      </w:r>
      <w:r w:rsidR="007E4ACF" w:rsidRPr="00E544A2">
        <w:t xml:space="preserve"> </w:t>
      </w:r>
      <w:r w:rsidRPr="00E544A2">
        <w:t>Most countries however are small and resources are scarce or non-existent for each to carry out</w:t>
      </w:r>
      <w:r w:rsidR="007E4ACF" w:rsidRPr="00E544A2">
        <w:t xml:space="preserve"> </w:t>
      </w:r>
      <w:r w:rsidRPr="00E544A2">
        <w:t xml:space="preserve">tasks on an individual basis. </w:t>
      </w:r>
      <w:r w:rsidR="00E544A2" w:rsidRPr="00E544A2">
        <w:t>Despite</w:t>
      </w:r>
      <w:r w:rsidRPr="00E544A2">
        <w:t xml:space="preserve"> this, major strategies have been implemented individually in</w:t>
      </w:r>
      <w:r w:rsidR="007E4ACF" w:rsidRPr="00E544A2">
        <w:t xml:space="preserve"> </w:t>
      </w:r>
      <w:r w:rsidRPr="00E544A2">
        <w:t>different countries in order to improve school preparedness. Significant economies of scale however</w:t>
      </w:r>
      <w:r w:rsidR="007E4ACF" w:rsidRPr="00E544A2">
        <w:t xml:space="preserve"> </w:t>
      </w:r>
      <w:r w:rsidRPr="00E544A2">
        <w:t>can be realized through a coordinated regional approach and efforts have been made in that regard.</w:t>
      </w:r>
      <w:r w:rsidR="007E4ACF" w:rsidRPr="00E544A2">
        <w:t xml:space="preserve"> </w:t>
      </w:r>
      <w:r w:rsidRPr="00E544A2">
        <w:t>CDEMA has recently developed a Model Safe School Programme (MSSP) and Disaster Risk Reduction</w:t>
      </w:r>
      <w:r w:rsidR="007E4ACF" w:rsidRPr="00E544A2">
        <w:t xml:space="preserve"> </w:t>
      </w:r>
      <w:r w:rsidRPr="00E544A2">
        <w:t>(DRR) Education Toolkit for Caribbean Schools. These initiatives speak to the three pillars of a</w:t>
      </w:r>
      <w:r w:rsidR="007E4ACF" w:rsidRPr="00E544A2">
        <w:t xml:space="preserve"> </w:t>
      </w:r>
      <w:r w:rsidRPr="00E544A2">
        <w:t>Comprehensive School Safety (CSS) Framework, namely: safe learning facilities, school disaster</w:t>
      </w:r>
      <w:r w:rsidR="007E4ACF" w:rsidRPr="00E544A2">
        <w:t xml:space="preserve"> </w:t>
      </w:r>
      <w:r w:rsidRPr="00E544A2">
        <w:t>management and risk reduction and resilience education.</w:t>
      </w:r>
      <w:r w:rsidR="007E4ACF" w:rsidRPr="00E544A2">
        <w:t xml:space="preserve"> </w:t>
      </w:r>
    </w:p>
    <w:p w14:paraId="65663A7B" w14:textId="2F3089EF" w:rsidR="007E4ACF" w:rsidRPr="00E544A2" w:rsidRDefault="00923EB3" w:rsidP="00B23E33">
      <w:r w:rsidRPr="00E544A2">
        <w:t>The CSS Framework was developed by the Global Alliance for Disaster Risk Reduction and Resilience</w:t>
      </w:r>
      <w:r w:rsidR="007E4ACF" w:rsidRPr="00E544A2">
        <w:t xml:space="preserve"> </w:t>
      </w:r>
      <w:r w:rsidRPr="00E544A2">
        <w:t>in the Education Sector. UNESCO, UNICEF, United Nations Office for Disaster Risk Reduction</w:t>
      </w:r>
      <w:r w:rsidR="007E4ACF" w:rsidRPr="00E544A2">
        <w:t xml:space="preserve"> </w:t>
      </w:r>
      <w:r w:rsidRPr="00E544A2">
        <w:t xml:space="preserve">(UNISDR), </w:t>
      </w:r>
      <w:r w:rsidR="009E6E58">
        <w:t>International Federation of Red Cross and Red Crescent Societies</w:t>
      </w:r>
      <w:r w:rsidRPr="00E544A2">
        <w:t xml:space="preserve"> and non-governmental organizations committed to DRR (such as Save the Children,</w:t>
      </w:r>
      <w:r w:rsidR="007E4ACF" w:rsidRPr="00E544A2">
        <w:t xml:space="preserve"> </w:t>
      </w:r>
      <w:r w:rsidRPr="00E544A2">
        <w:t>Plan International, among others) are part of that Alliance. They each possess different tools and</w:t>
      </w:r>
      <w:r w:rsidR="007E4ACF" w:rsidRPr="00E544A2">
        <w:t xml:space="preserve"> </w:t>
      </w:r>
      <w:r w:rsidRPr="00E544A2">
        <w:t>experiences which support CSS, some of which are already in use in the region and could</w:t>
      </w:r>
      <w:r w:rsidR="007E4ACF" w:rsidRPr="00E544A2">
        <w:t xml:space="preserve"> </w:t>
      </w:r>
      <w:r w:rsidRPr="00E544A2">
        <w:t>complement CDEMA’s initiatives. By example UNESCO’s Visual Inspection for defining the Safety</w:t>
      </w:r>
      <w:r w:rsidR="007E4ACF" w:rsidRPr="00E544A2">
        <w:t xml:space="preserve"> </w:t>
      </w:r>
      <w:r w:rsidRPr="00E544A2">
        <w:t>Upgrading Strategies (VISUS) tool facilitates efficient, economical and effective infrastructural</w:t>
      </w:r>
      <w:r w:rsidR="007E4ACF" w:rsidRPr="00E544A2">
        <w:t xml:space="preserve"> </w:t>
      </w:r>
      <w:r w:rsidRPr="00E544A2">
        <w:t>assessments necessary to providing safe learning facilities. And IFRC’s Protected School module and</w:t>
      </w:r>
      <w:r w:rsidR="007E4ACF" w:rsidRPr="00E544A2">
        <w:t xml:space="preserve"> </w:t>
      </w:r>
      <w:r w:rsidRPr="00E544A2">
        <w:t>Public Awareness and Public Education (PAPE) for DRR guides support DM and DRR education.</w:t>
      </w:r>
      <w:r w:rsidR="007E4ACF" w:rsidRPr="00E544A2">
        <w:t xml:space="preserve"> </w:t>
      </w:r>
    </w:p>
    <w:p w14:paraId="036CED0B" w14:textId="6848C9C4" w:rsidR="00923EB3" w:rsidRPr="00E544A2" w:rsidRDefault="00923EB3" w:rsidP="00B23E33">
      <w:r w:rsidRPr="00E544A2">
        <w:t>In line with global recognition, the importance of school safety had also been long acknowledged in</w:t>
      </w:r>
      <w:r w:rsidR="007E4ACF" w:rsidRPr="00E544A2">
        <w:t xml:space="preserve"> </w:t>
      </w:r>
      <w:r w:rsidRPr="00E544A2">
        <w:t>the Caribbean. As noted above, the 2014-2024 CDM Strategy for the Caribbean through its Priority</w:t>
      </w:r>
      <w:r w:rsidR="007E4ACF" w:rsidRPr="00E544A2">
        <w:t xml:space="preserve"> </w:t>
      </w:r>
      <w:r w:rsidRPr="00E544A2">
        <w:t>Area 2 calls for increased and sustained knowledge management and learning for Comprehensive</w:t>
      </w:r>
      <w:r w:rsidR="007E4ACF" w:rsidRPr="00E544A2">
        <w:t xml:space="preserve"> </w:t>
      </w:r>
      <w:r w:rsidRPr="00E544A2">
        <w:t>Disaster Management, as well as standardization and improvement of educational and training</w:t>
      </w:r>
      <w:r w:rsidR="007E4ACF" w:rsidRPr="00E544A2">
        <w:t xml:space="preserve"> </w:t>
      </w:r>
      <w:r w:rsidRPr="00E544A2">
        <w:t>materials. Similarly, DRR Country Documents highlight the importance of increasing awareness on</w:t>
      </w:r>
      <w:r w:rsidR="007E4ACF" w:rsidRPr="00E544A2">
        <w:t xml:space="preserve"> </w:t>
      </w:r>
      <w:r w:rsidRPr="00E544A2">
        <w:t>DRR as a main area to be addressed in the education sector at the country level.</w:t>
      </w:r>
    </w:p>
    <w:p w14:paraId="00A28B45" w14:textId="551241EF" w:rsidR="00923EB3" w:rsidRPr="00E544A2" w:rsidRDefault="00923EB3" w:rsidP="00B23E33">
      <w:r w:rsidRPr="00E544A2">
        <w:t>In addition, political will for action was demonstrated by previous experiences in the Caribbean</w:t>
      </w:r>
      <w:r w:rsidR="007E4ACF" w:rsidRPr="00E544A2">
        <w:t xml:space="preserve"> </w:t>
      </w:r>
      <w:r w:rsidRPr="00E544A2">
        <w:t>which have sought to address the three (3) pillars of the CSS inter alia:</w:t>
      </w:r>
    </w:p>
    <w:p w14:paraId="39891768" w14:textId="50F11BF7" w:rsidR="00923EB3" w:rsidRPr="00E544A2" w:rsidRDefault="00923EB3" w:rsidP="00B23E33">
      <w:pPr>
        <w:pStyle w:val="ListParagraph"/>
        <w:numPr>
          <w:ilvl w:val="0"/>
          <w:numId w:val="4"/>
        </w:numPr>
      </w:pPr>
      <w:r w:rsidRPr="00E544A2">
        <w:t>The Living Schools Project based on a concept developed by Brazil in 2010 and adapted by CDEMA for the Caribbean Environment;</w:t>
      </w:r>
    </w:p>
    <w:p w14:paraId="2CCCEBD0" w14:textId="082BECBA" w:rsidR="00923EB3" w:rsidRPr="00E544A2" w:rsidRDefault="00923EB3" w:rsidP="00B23E33">
      <w:pPr>
        <w:pStyle w:val="ListParagraph"/>
        <w:numPr>
          <w:ilvl w:val="0"/>
          <w:numId w:val="4"/>
        </w:numPr>
      </w:pPr>
      <w:r w:rsidRPr="00E544A2">
        <w:lastRenderedPageBreak/>
        <w:t>The Caribbean Model Safe School Programme (MSSP) and Toolkit developed by CDEMA in 2014 and implemented in three pilot countries (Anguilla, Barbados, Saint Vincent and the Grenadines);</w:t>
      </w:r>
    </w:p>
    <w:p w14:paraId="0A3BF070" w14:textId="54F6612E" w:rsidR="00923EB3" w:rsidRDefault="00923EB3" w:rsidP="00B23E33">
      <w:pPr>
        <w:pStyle w:val="ListParagraph"/>
        <w:numPr>
          <w:ilvl w:val="0"/>
          <w:numId w:val="4"/>
        </w:numPr>
      </w:pPr>
      <w:r w:rsidRPr="00E544A2">
        <w:t xml:space="preserve">The Disaster Risk Reduction (DRR) Education Toolkit developed by CDEMA in 2014 and implemented in three pilot countries (St. Kitts and Nevis, and the Turks and </w:t>
      </w:r>
      <w:r w:rsidR="00D53A79">
        <w:t>Caicos</w:t>
      </w:r>
      <w:r w:rsidRPr="00E544A2">
        <w:t>).</w:t>
      </w:r>
    </w:p>
    <w:p w14:paraId="0AFAF8DB" w14:textId="77777777" w:rsidR="009E6E58" w:rsidRPr="00E544A2" w:rsidRDefault="009E6E58" w:rsidP="009E6E58">
      <w:pPr>
        <w:pStyle w:val="ListParagraph"/>
      </w:pPr>
    </w:p>
    <w:p w14:paraId="09D70AFD" w14:textId="7453197C" w:rsidR="007E4ACF" w:rsidRPr="00E544A2" w:rsidRDefault="00923EB3" w:rsidP="00B23E33">
      <w:r w:rsidRPr="00E544A2">
        <w:t>In particular, the CDEMA MSSP comprises a set of standards for school s</w:t>
      </w:r>
      <w:r w:rsidR="00E544A2" w:rsidRPr="00E544A2">
        <w:t>a</w:t>
      </w:r>
      <w:r w:rsidRPr="00E544A2">
        <w:t>fety, as well as a number</w:t>
      </w:r>
      <w:r w:rsidR="007E4ACF" w:rsidRPr="00E544A2">
        <w:t xml:space="preserve"> </w:t>
      </w:r>
      <w:r w:rsidRPr="00E544A2">
        <w:t>of models, guidelines and tools which Ministries of Education and schools can use to design and</w:t>
      </w:r>
      <w:r w:rsidR="007E4ACF" w:rsidRPr="00E544A2">
        <w:t xml:space="preserve"> </w:t>
      </w:r>
      <w:r w:rsidRPr="00E544A2">
        <w:t>implement a programme of comprehensive risk management at the school level. The MSSP was</w:t>
      </w:r>
      <w:r w:rsidR="007E4ACF" w:rsidRPr="00E544A2">
        <w:t xml:space="preserve"> </w:t>
      </w:r>
      <w:r w:rsidRPr="00E544A2">
        <w:t xml:space="preserve">endorsed by the CDEMA </w:t>
      </w:r>
      <w:r w:rsidR="00A96D22">
        <w:t xml:space="preserve">Coordination </w:t>
      </w:r>
      <w:r w:rsidRPr="00E544A2">
        <w:t>Council in 2015 as the standard for school safety programmes in CDEMA.</w:t>
      </w:r>
      <w:r w:rsidR="007E4ACF" w:rsidRPr="00E544A2">
        <w:t xml:space="preserve"> </w:t>
      </w:r>
      <w:r w:rsidRPr="00E544A2">
        <w:t>The standards contained in the MSSP address a broad spectrum of safety and greening issues which</w:t>
      </w:r>
      <w:r w:rsidR="007E4ACF" w:rsidRPr="00E544A2">
        <w:t xml:space="preserve"> </w:t>
      </w:r>
      <w:r w:rsidRPr="00E544A2">
        <w:t>influence vulnerability in schools, incorporating climate change and environmental management</w:t>
      </w:r>
      <w:r w:rsidR="007E4ACF" w:rsidRPr="00E544A2">
        <w:t xml:space="preserve"> </w:t>
      </w:r>
      <w:r w:rsidRPr="00E544A2">
        <w:t>considerations. The MSSP is congruent with the Global Alliance for Disaster Risk Reduction &amp;</w:t>
      </w:r>
      <w:r w:rsidR="007E4ACF" w:rsidRPr="00E544A2">
        <w:t xml:space="preserve"> Resilience in the Education Sector (GADRRRES) Actions to strengthen coordination, increase knowledge, and advocate on risk reduction education and safety in the education sector. The CDE</w:t>
      </w:r>
      <w:r w:rsidR="009E6E58">
        <w:t>MA Disaster Risk Reduction</w:t>
      </w:r>
      <w:r w:rsidR="007E4ACF" w:rsidRPr="00E544A2">
        <w:t xml:space="preserve"> Education Toolkit is designed to aid teachers in integrating DRR into the existing curriculum. A recent Caribbean forum on integrating Disaster Risk Reduction in the Education sector was hosted by Saint-Lucia in October 2015 with the support of USAID/OFDA. This forum focused on DRR and Higher Learning Institutions, aiming at strengthening school safety and commitments towards the implementation of the three pillars of school safety. </w:t>
      </w:r>
      <w:r w:rsidR="00E544A2" w:rsidRPr="00E544A2">
        <w:t xml:space="preserve">Good practices in terms of DRR in early childhood and higher education were presented. </w:t>
      </w:r>
      <w:r w:rsidR="007E4ACF" w:rsidRPr="00E544A2">
        <w:t xml:space="preserve">It created opportunities for networking and sharing good practices as various experts were invited from different backgrounds, such as academics, private sector, local governments and </w:t>
      </w:r>
      <w:r w:rsidR="006C559D">
        <w:t>ministers of education</w:t>
      </w:r>
      <w:r w:rsidR="007E4ACF" w:rsidRPr="00E544A2">
        <w:t xml:space="preserve"> of 10 countries who participated in this meeting.</w:t>
      </w:r>
    </w:p>
    <w:p w14:paraId="566706E3" w14:textId="14DEB116" w:rsidR="00923EB3" w:rsidRPr="00E544A2" w:rsidRDefault="007E4ACF" w:rsidP="00B23E33">
      <w:r w:rsidRPr="00E544A2">
        <w:t>Another milestone in the process of building a harmonious regional initiative has been the adoption</w:t>
      </w:r>
      <w:r w:rsidR="00B23E33" w:rsidRPr="00E544A2">
        <w:t xml:space="preserve"> </w:t>
      </w:r>
      <w:r w:rsidRPr="00E544A2">
        <w:t>of the Tsunami Public Awareness &amp; Education (PAE) Strategy for the Caribbean and Adjacent</w:t>
      </w:r>
      <w:r w:rsidR="00B23E33" w:rsidRPr="00E544A2">
        <w:t xml:space="preserve"> </w:t>
      </w:r>
      <w:r w:rsidRPr="00E544A2">
        <w:t>Regions. This was the first time that a tsunami awareness and educational strategy of this scope and</w:t>
      </w:r>
      <w:r w:rsidR="00B23E33" w:rsidRPr="00E544A2">
        <w:t xml:space="preserve"> </w:t>
      </w:r>
      <w:r w:rsidRPr="00E544A2">
        <w:t>magnitude has been developed for this region. It was the result of over seven months of extensive</w:t>
      </w:r>
      <w:r w:rsidR="00B23E33" w:rsidRPr="00E544A2">
        <w:t xml:space="preserve"> </w:t>
      </w:r>
      <w:r w:rsidRPr="00E544A2">
        <w:t>research, analysis and consultation with over 30 stakeholders during 2012 and 2013. This process</w:t>
      </w:r>
      <w:r w:rsidR="00B23E33" w:rsidRPr="00E544A2">
        <w:t xml:space="preserve"> </w:t>
      </w:r>
      <w:r w:rsidRPr="00E544A2">
        <w:t>has been shown the potential to coordinate actions between different stakeholders and technical</w:t>
      </w:r>
      <w:r w:rsidR="00B23E33" w:rsidRPr="00E544A2">
        <w:t xml:space="preserve"> </w:t>
      </w:r>
      <w:r w:rsidRPr="00E544A2">
        <w:t>partners in the region, as may be use as a good practice to be enlarged to a multi-hazard perspective</w:t>
      </w:r>
      <w:r w:rsidR="00B23E33" w:rsidRPr="00E544A2">
        <w:t xml:space="preserve"> </w:t>
      </w:r>
      <w:r w:rsidRPr="00E544A2">
        <w:t>in the framework of a potential Caribbean Safe School Initiative,</w:t>
      </w:r>
      <w:r w:rsidR="00B23E33" w:rsidRPr="00E544A2">
        <w:t xml:space="preserve"> </w:t>
      </w:r>
      <w:r w:rsidRPr="00E544A2">
        <w:t>In May of 2015, UNESCO in cooperation with the Ministry of Education</w:t>
      </w:r>
      <w:r w:rsidR="00A96D22">
        <w:t>, Science and Technology in</w:t>
      </w:r>
      <w:r w:rsidRPr="00E544A2">
        <w:t xml:space="preserve"> Antigua and Barbuda</w:t>
      </w:r>
      <w:r w:rsidR="00B23E33" w:rsidRPr="00E544A2">
        <w:t xml:space="preserve"> </w:t>
      </w:r>
      <w:r w:rsidRPr="00E544A2">
        <w:t>organized the first training programme on CSS and Education Sector Policies and Plans. Fifty</w:t>
      </w:r>
      <w:r w:rsidR="00B23E33" w:rsidRPr="00E544A2">
        <w:t xml:space="preserve"> </w:t>
      </w:r>
      <w:r w:rsidRPr="00E544A2">
        <w:t>educational planners from fourteen Caribbean countries attended and requested further support</w:t>
      </w:r>
      <w:r w:rsidR="00B23E33" w:rsidRPr="00E544A2">
        <w:t xml:space="preserve"> </w:t>
      </w:r>
      <w:r w:rsidRPr="00E544A2">
        <w:t>for implementing concrete actions on the different areas of CSS.</w:t>
      </w:r>
      <w:r w:rsidR="00B23E33" w:rsidRPr="00E544A2">
        <w:t xml:space="preserve"> </w:t>
      </w:r>
      <w:r w:rsidRPr="00E544A2">
        <w:t>This Safe School Forum in the Caribbean region is an initial response to that request, and to the need</w:t>
      </w:r>
      <w:r w:rsidR="00B23E33" w:rsidRPr="00E544A2">
        <w:t xml:space="preserve"> </w:t>
      </w:r>
      <w:r w:rsidRPr="00E544A2">
        <w:t>for a collaborative and coordinated approach among actors in the region’s education sector. It will</w:t>
      </w:r>
      <w:r w:rsidR="00B23E33" w:rsidRPr="00E544A2">
        <w:t xml:space="preserve"> </w:t>
      </w:r>
      <w:r w:rsidRPr="00E544A2">
        <w:t>contribute to: CDEMA’s Regional Comprehensive Disaster Management (CDM) Strategy and</w:t>
      </w:r>
      <w:r w:rsidR="00B23E33" w:rsidRPr="00E544A2">
        <w:t xml:space="preserve"> </w:t>
      </w:r>
      <w:r w:rsidRPr="00E544A2">
        <w:t>Programming Framework 2014-2024; UNISDR’s Worldwide Initiative for Safe Schools (WISS); the</w:t>
      </w:r>
      <w:r w:rsidR="00B23E33" w:rsidRPr="00E544A2">
        <w:t xml:space="preserve"> </w:t>
      </w:r>
      <w:r w:rsidRPr="00E544A2">
        <w:t>Samoa Action Plan for SIDS, the Global Action Programme on Education for Sustainable</w:t>
      </w:r>
      <w:r w:rsidR="00B23E33" w:rsidRPr="00E544A2">
        <w:t xml:space="preserve"> </w:t>
      </w:r>
      <w:r w:rsidRPr="00E544A2">
        <w:t>Development; the Sendai Framework for Disaster Risk Reduction 2015-2030, and to the 2030</w:t>
      </w:r>
      <w:r w:rsidR="00B23E33" w:rsidRPr="00E544A2">
        <w:t xml:space="preserve"> </w:t>
      </w:r>
      <w:r w:rsidRPr="00E544A2">
        <w:t>Agenda for Sustainable Development.</w:t>
      </w:r>
      <w:r w:rsidR="00B23E33" w:rsidRPr="00E544A2">
        <w:t xml:space="preserve"> </w:t>
      </w:r>
    </w:p>
    <w:p w14:paraId="403384EE" w14:textId="77777777" w:rsidR="00B23E33" w:rsidRPr="00E544A2" w:rsidRDefault="00B23E33" w:rsidP="00B23E33"/>
    <w:p w14:paraId="304615D0" w14:textId="77777777" w:rsidR="00175841" w:rsidRDefault="00175841">
      <w:pPr>
        <w:spacing w:after="200"/>
        <w:jc w:val="left"/>
        <w:rPr>
          <w:rFonts w:ascii="Helvetica Neue Medium" w:hAnsi="Helvetica Neue Medium"/>
          <w:sz w:val="24"/>
        </w:rPr>
      </w:pPr>
      <w:bookmarkStart w:id="5" w:name="_Toc481761520"/>
      <w:bookmarkStart w:id="6" w:name="_Toc486038105"/>
      <w:r>
        <w:br w:type="page"/>
      </w:r>
    </w:p>
    <w:p w14:paraId="4BEDBA8B" w14:textId="3A1E1CDD" w:rsidR="00B23E33" w:rsidRPr="00E544A2" w:rsidRDefault="00B23E33" w:rsidP="004624EC">
      <w:pPr>
        <w:pStyle w:val="Heading1"/>
        <w:numPr>
          <w:ilvl w:val="0"/>
          <w:numId w:val="5"/>
        </w:numPr>
      </w:pPr>
      <w:r w:rsidRPr="00E544A2">
        <w:lastRenderedPageBreak/>
        <w:t>Caribbean Safe School</w:t>
      </w:r>
      <w:r w:rsidR="00FA26C6" w:rsidRPr="00E544A2">
        <w:t xml:space="preserve"> Ministerial</w:t>
      </w:r>
      <w:r w:rsidRPr="00E544A2">
        <w:t xml:space="preserve"> Forum</w:t>
      </w:r>
      <w:bookmarkEnd w:id="5"/>
      <w:bookmarkEnd w:id="6"/>
    </w:p>
    <w:p w14:paraId="6987D68C" w14:textId="7E36A02D" w:rsidR="00B23E33" w:rsidRDefault="00B23E33" w:rsidP="00B23E33">
      <w:r w:rsidRPr="00E544A2">
        <w:t xml:space="preserve">The Caribbean Safe School </w:t>
      </w:r>
      <w:r w:rsidR="008A738B">
        <w:t xml:space="preserve">Ministerial </w:t>
      </w:r>
      <w:r w:rsidRPr="00E544A2">
        <w:t xml:space="preserve">Forum </w:t>
      </w:r>
      <w:r w:rsidR="00C76E22">
        <w:t>was</w:t>
      </w:r>
      <w:r w:rsidR="00331546" w:rsidRPr="00E544A2">
        <w:t xml:space="preserve"> </w:t>
      </w:r>
      <w:r w:rsidRPr="00E544A2">
        <w:t xml:space="preserve">hosted by the Ministry of Education, Science and Technology of Antigua and Barbuda from </w:t>
      </w:r>
      <w:r w:rsidR="00331546" w:rsidRPr="00E544A2">
        <w:t>3</w:t>
      </w:r>
      <w:r w:rsidRPr="00E544A2">
        <w:t xml:space="preserve"> to </w:t>
      </w:r>
      <w:r w:rsidR="00331546" w:rsidRPr="00E544A2">
        <w:t>4</w:t>
      </w:r>
      <w:r w:rsidRPr="00E544A2">
        <w:t xml:space="preserve"> </w:t>
      </w:r>
      <w:r w:rsidR="00E544A2" w:rsidRPr="00E544A2">
        <w:t>March</w:t>
      </w:r>
      <w:r w:rsidRPr="00E544A2">
        <w:t xml:space="preserve"> 2017 in Antigua. This Forum </w:t>
      </w:r>
      <w:r w:rsidR="00331546" w:rsidRPr="00E544A2">
        <w:t>has been</w:t>
      </w:r>
      <w:r w:rsidRPr="00E544A2">
        <w:t xml:space="preserve"> organized by the Ministry in close collaboration with the Caribbean Disaster Emergency Management Agency (CDEMA), the United Nations International Children's Emergency Fund (</w:t>
      </w:r>
      <w:r w:rsidR="007F3BA9">
        <w:t>UNICEF</w:t>
      </w:r>
      <w:r w:rsidRPr="00E544A2">
        <w:t>), the United Nations Office for Disaster Risk Reduction (UNISDR), United Nations Educational, Scientific and Cultural Organization (UNESCO) and</w:t>
      </w:r>
      <w:r w:rsidR="007F3BA9">
        <w:t xml:space="preserve"> the</w:t>
      </w:r>
      <w:r w:rsidRPr="00E544A2">
        <w:t xml:space="preserve"> International Federation of Red Cross and Red Crescent Societies (IFRC) and the Organization of Eastern Caribbean States (OECS).</w:t>
      </w:r>
    </w:p>
    <w:p w14:paraId="2DD71AE1" w14:textId="77777777" w:rsidR="004257C4" w:rsidRPr="00E544A2" w:rsidRDefault="004257C4" w:rsidP="00B23E33"/>
    <w:p w14:paraId="648227C8" w14:textId="6CDB6E24" w:rsidR="00FA26C6" w:rsidRPr="00E544A2" w:rsidRDefault="00CD53AF" w:rsidP="00CD53AF">
      <w:pPr>
        <w:pStyle w:val="Heading2"/>
        <w:numPr>
          <w:ilvl w:val="1"/>
          <w:numId w:val="5"/>
        </w:numPr>
        <w:rPr>
          <w:lang w:val="en-GB"/>
        </w:rPr>
      </w:pPr>
      <w:bookmarkStart w:id="7" w:name="_Toc481761521"/>
      <w:bookmarkStart w:id="8" w:name="_Toc486038106"/>
      <w:r w:rsidRPr="00E544A2">
        <w:rPr>
          <w:lang w:val="en-GB"/>
        </w:rPr>
        <w:t>Objectives</w:t>
      </w:r>
      <w:bookmarkEnd w:id="7"/>
      <w:bookmarkEnd w:id="8"/>
    </w:p>
    <w:p w14:paraId="32740A35" w14:textId="3556FC03" w:rsidR="004624EC" w:rsidRPr="00E544A2" w:rsidRDefault="004624EC" w:rsidP="00FA26C6">
      <w:pPr>
        <w:ind w:left="708"/>
      </w:pPr>
      <w:r w:rsidRPr="00E544A2">
        <w:t>1) Promote and raise awareness on the three pillars of School Safety of the Worldwide</w:t>
      </w:r>
      <w:r w:rsidR="00FA26C6" w:rsidRPr="00E544A2">
        <w:t xml:space="preserve"> </w:t>
      </w:r>
      <w:r w:rsidRPr="00E544A2">
        <w:t>Initiative on Safe Schools (WISS) in the Caribbean.</w:t>
      </w:r>
    </w:p>
    <w:p w14:paraId="28B87171" w14:textId="77777777" w:rsidR="004624EC" w:rsidRPr="00E544A2" w:rsidRDefault="004624EC" w:rsidP="00FA26C6">
      <w:pPr>
        <w:ind w:left="708"/>
      </w:pPr>
      <w:r w:rsidRPr="00E544A2">
        <w:t>2) Identify national and joint regional achievements and priorities regarding School Safety.</w:t>
      </w:r>
    </w:p>
    <w:p w14:paraId="5008EA60" w14:textId="5C4FDBC9" w:rsidR="004624EC" w:rsidRPr="00E544A2" w:rsidRDefault="006C559D" w:rsidP="00FA26C6">
      <w:pPr>
        <w:ind w:left="708"/>
      </w:pPr>
      <w:r>
        <w:t>3) Ministers of e</w:t>
      </w:r>
      <w:r w:rsidR="004624EC" w:rsidRPr="00E544A2">
        <w:t xml:space="preserve">ducation validate and adopt the Caribbean Declaration and </w:t>
      </w:r>
      <w:r w:rsidR="00180B48" w:rsidRPr="00E544A2">
        <w:t>Road Map</w:t>
      </w:r>
      <w:r w:rsidR="004624EC" w:rsidRPr="00E544A2">
        <w:t xml:space="preserve"> on</w:t>
      </w:r>
      <w:r w:rsidR="00FA26C6" w:rsidRPr="00E544A2">
        <w:t xml:space="preserve"> </w:t>
      </w:r>
      <w:r w:rsidR="004624EC" w:rsidRPr="00E544A2">
        <w:t>School Safety, and commit to its implementation.</w:t>
      </w:r>
    </w:p>
    <w:p w14:paraId="14AE23EB" w14:textId="77777777" w:rsidR="00FA26C6" w:rsidRPr="00E544A2" w:rsidRDefault="00FA26C6" w:rsidP="00FA26C6"/>
    <w:p w14:paraId="77A4B76C" w14:textId="67219D86" w:rsidR="00FA26C6" w:rsidRPr="00E544A2" w:rsidRDefault="00CD53AF" w:rsidP="00CD53AF">
      <w:pPr>
        <w:pStyle w:val="Heading2"/>
        <w:numPr>
          <w:ilvl w:val="1"/>
          <w:numId w:val="5"/>
        </w:numPr>
        <w:rPr>
          <w:lang w:val="en-GB"/>
        </w:rPr>
      </w:pPr>
      <w:bookmarkStart w:id="9" w:name="_Toc481761522"/>
      <w:bookmarkStart w:id="10" w:name="_Toc486038107"/>
      <w:r w:rsidRPr="00E544A2">
        <w:rPr>
          <w:lang w:val="en-GB"/>
        </w:rPr>
        <w:t>Outcomes</w:t>
      </w:r>
      <w:bookmarkEnd w:id="9"/>
      <w:bookmarkEnd w:id="10"/>
    </w:p>
    <w:p w14:paraId="62BEFCD2" w14:textId="77777777" w:rsidR="00FA26C6" w:rsidRPr="00E544A2" w:rsidRDefault="004624EC" w:rsidP="00FA26C6">
      <w:pPr>
        <w:ind w:left="708"/>
      </w:pPr>
      <w:r w:rsidRPr="00E544A2">
        <w:t>1) Awareness on the three pillars of school safety and WISS raised.</w:t>
      </w:r>
    </w:p>
    <w:p w14:paraId="25B1BCCD" w14:textId="53F5E09A" w:rsidR="004624EC" w:rsidRPr="00E544A2" w:rsidRDefault="004624EC" w:rsidP="00FA26C6">
      <w:pPr>
        <w:ind w:left="708"/>
      </w:pPr>
      <w:r w:rsidRPr="00E544A2">
        <w:t>2) National and regional priorities regarding school safety identified.</w:t>
      </w:r>
    </w:p>
    <w:p w14:paraId="2EA4C40C" w14:textId="77777777" w:rsidR="004624EC" w:rsidRPr="00E544A2" w:rsidRDefault="004624EC" w:rsidP="00FA26C6">
      <w:pPr>
        <w:ind w:left="708"/>
      </w:pPr>
      <w:r w:rsidRPr="00E544A2">
        <w:t>3) Caribbean Declaration on School Safety approved and signed.</w:t>
      </w:r>
    </w:p>
    <w:p w14:paraId="0201DB10" w14:textId="10E31053" w:rsidR="004624EC" w:rsidRPr="00E544A2" w:rsidRDefault="004624EC" w:rsidP="00FA26C6">
      <w:pPr>
        <w:ind w:left="708"/>
      </w:pPr>
      <w:r w:rsidRPr="00E544A2">
        <w:t>4) Caribbean Safe School Initiative launched</w:t>
      </w:r>
      <w:r w:rsidR="00A96D22">
        <w:t>.</w:t>
      </w:r>
    </w:p>
    <w:p w14:paraId="4DFC24AB" w14:textId="77777777" w:rsidR="004624EC" w:rsidRPr="00E544A2" w:rsidRDefault="004624EC" w:rsidP="004624EC"/>
    <w:p w14:paraId="1C3DB6B7" w14:textId="0A34FE2F" w:rsidR="004624EC" w:rsidRPr="00E544A2" w:rsidRDefault="004624EC" w:rsidP="00CD53AF">
      <w:pPr>
        <w:pStyle w:val="Heading2"/>
        <w:numPr>
          <w:ilvl w:val="1"/>
          <w:numId w:val="5"/>
        </w:numPr>
        <w:rPr>
          <w:lang w:val="en-GB"/>
        </w:rPr>
      </w:pPr>
      <w:bookmarkStart w:id="11" w:name="_Toc481761523"/>
      <w:bookmarkStart w:id="12" w:name="_Toc486038108"/>
      <w:r w:rsidRPr="00E544A2">
        <w:rPr>
          <w:lang w:val="en-GB"/>
        </w:rPr>
        <w:t>Participants</w:t>
      </w:r>
      <w:bookmarkEnd w:id="11"/>
      <w:bookmarkEnd w:id="12"/>
    </w:p>
    <w:p w14:paraId="20DF6353" w14:textId="4EBDF991" w:rsidR="0066629D" w:rsidRPr="00E544A2" w:rsidRDefault="0066629D" w:rsidP="0066629D">
      <w:r w:rsidRPr="00E544A2">
        <w:t xml:space="preserve">Given the Forum’s focus on ministries of education, attendees included </w:t>
      </w:r>
      <w:r w:rsidR="006C559D">
        <w:t>ministers</w:t>
      </w:r>
      <w:r w:rsidRPr="00E544A2">
        <w:t xml:space="preserve"> or their representatives as well as technical advisors. A total of </w:t>
      </w:r>
      <w:r w:rsidR="003A56B8" w:rsidRPr="00E544A2">
        <w:t>60</w:t>
      </w:r>
      <w:r w:rsidRPr="00E544A2">
        <w:t xml:space="preserve"> participants attended the Forum, including 18 representatives from Antigua and Barbuda, Cuba, Dominica, Dominican Republic, Guyana, Montserrat, Saint Kitts and Nevis, Saint Lucia, Saint Vincent and the Grenadines, Turks and </w:t>
      </w:r>
      <w:r w:rsidR="00D53A79">
        <w:t>Caicos</w:t>
      </w:r>
      <w:r w:rsidRPr="00E544A2">
        <w:t>, and the British Virgin Islands</w:t>
      </w:r>
      <w:r w:rsidR="00A96D22">
        <w:t>.</w:t>
      </w:r>
    </w:p>
    <w:p w14:paraId="323D5C7D" w14:textId="333EFD36" w:rsidR="00C05598" w:rsidRPr="00E544A2" w:rsidRDefault="00C05598" w:rsidP="0066629D">
      <w:r w:rsidRPr="00E544A2">
        <w:t xml:space="preserve">Furthermore, regional organizations with capabilities to support the implementation of </w:t>
      </w:r>
      <w:r w:rsidR="007A2FC6">
        <w:t>the CSSI</w:t>
      </w:r>
      <w:r w:rsidRPr="00E544A2">
        <w:t xml:space="preserve"> </w:t>
      </w:r>
      <w:r w:rsidR="007A2FC6">
        <w:t xml:space="preserve">also attended the Forum. </w:t>
      </w:r>
      <w:r w:rsidRPr="00E544A2">
        <w:t>These included</w:t>
      </w:r>
      <w:r w:rsidR="001371DC" w:rsidRPr="00E544A2">
        <w:t xml:space="preserve"> the</w:t>
      </w:r>
      <w:r w:rsidRPr="00E544A2">
        <w:t xml:space="preserve"> </w:t>
      </w:r>
      <w:r w:rsidR="001371DC" w:rsidRPr="00E544A2">
        <w:t>Caribbean Development Bank, CDEMA, ICG/CARIBE EWS, OECS Commission, UNESCO, UNICEF, UNISDR, University of West Indies, and USAID/OFDA.</w:t>
      </w:r>
    </w:p>
    <w:p w14:paraId="29830DE5" w14:textId="4B256B12" w:rsidR="00D11621" w:rsidRPr="00E544A2" w:rsidRDefault="007235A9" w:rsidP="0066629D">
      <w:r w:rsidRPr="00E544A2">
        <w:t>Local organizations</w:t>
      </w:r>
      <w:r w:rsidR="001371DC" w:rsidRPr="00E544A2">
        <w:t xml:space="preserve"> who attended or supported the forum are the National </w:t>
      </w:r>
      <w:r w:rsidR="00A96D22">
        <w:t>Office for Disaster Service</w:t>
      </w:r>
      <w:r w:rsidR="001371DC" w:rsidRPr="00E544A2">
        <w:t xml:space="preserve"> (N</w:t>
      </w:r>
      <w:r w:rsidR="00A96D22">
        <w:t>ODS</w:t>
      </w:r>
      <w:r w:rsidR="001371DC" w:rsidRPr="00E544A2">
        <w:t xml:space="preserve">), Fire Police, </w:t>
      </w:r>
      <w:r w:rsidR="007A2FC6">
        <w:t xml:space="preserve">the </w:t>
      </w:r>
      <w:r w:rsidR="001371DC" w:rsidRPr="00E544A2">
        <w:t>Antigua and Barbuda Red Cross Society, and the Royal Police Force of Antigua and Barbuda.</w:t>
      </w:r>
    </w:p>
    <w:p w14:paraId="202BD633" w14:textId="77777777" w:rsidR="00CD53AF" w:rsidRPr="00E544A2" w:rsidRDefault="00CD53AF" w:rsidP="00CD53AF">
      <w:pPr>
        <w:pStyle w:val="Heading2"/>
        <w:rPr>
          <w:rFonts w:ascii="Helvetica Neue Light" w:hAnsi="Helvetica Neue Light"/>
          <w:i w:val="0"/>
          <w:iCs w:val="0"/>
          <w:sz w:val="20"/>
          <w:lang w:val="en-GB"/>
        </w:rPr>
      </w:pPr>
    </w:p>
    <w:p w14:paraId="76C57F59" w14:textId="1F44688B" w:rsidR="00923EB3" w:rsidRPr="00E544A2" w:rsidRDefault="00CD53AF" w:rsidP="00B23E33">
      <w:pPr>
        <w:pStyle w:val="Heading2"/>
        <w:numPr>
          <w:ilvl w:val="1"/>
          <w:numId w:val="5"/>
        </w:numPr>
        <w:rPr>
          <w:lang w:val="en-GB"/>
        </w:rPr>
      </w:pPr>
      <w:bookmarkStart w:id="13" w:name="_Toc481761524"/>
      <w:bookmarkStart w:id="14" w:name="_Toc486038109"/>
      <w:r w:rsidRPr="00E544A2">
        <w:rPr>
          <w:lang w:val="en-GB"/>
        </w:rPr>
        <w:t>Methodology</w:t>
      </w:r>
      <w:bookmarkEnd w:id="13"/>
      <w:bookmarkEnd w:id="14"/>
    </w:p>
    <w:p w14:paraId="514BFC00" w14:textId="0E27DD93" w:rsidR="007A2FC6" w:rsidRDefault="007A2FC6" w:rsidP="001D0862">
      <w:r>
        <w:t>The Forum and its agenda</w:t>
      </w:r>
      <w:r w:rsidR="00930883">
        <w:t xml:space="preserve"> was articulated around the Comprehensive School Safety Framework, which acted as the guiding tool throughout the event. Therefore, its three Pillars were a key element </w:t>
      </w:r>
      <w:r w:rsidR="00D377F9">
        <w:t xml:space="preserve">for </w:t>
      </w:r>
      <w:r w:rsidR="00D377F9">
        <w:lastRenderedPageBreak/>
        <w:t xml:space="preserve">shaping discussions, classifying contents produced by the participants and </w:t>
      </w:r>
      <w:proofErr w:type="spellStart"/>
      <w:r w:rsidR="00D377F9">
        <w:t>and</w:t>
      </w:r>
      <w:proofErr w:type="spellEnd"/>
      <w:r w:rsidR="00D377F9">
        <w:t xml:space="preserve"> provided a reference point for analysis. </w:t>
      </w:r>
      <w:r w:rsidR="00430CD6">
        <w:t xml:space="preserve">In addition to the three pillars, the category </w:t>
      </w:r>
      <w:r w:rsidR="00430CD6" w:rsidRPr="00E544A2">
        <w:rPr>
          <w:i/>
        </w:rPr>
        <w:t>Enabling Environment</w:t>
      </w:r>
      <w:r w:rsidR="00430CD6" w:rsidRPr="00E544A2">
        <w:t xml:space="preserve"> </w:t>
      </w:r>
      <w:r w:rsidR="00430CD6">
        <w:t xml:space="preserve">was employed to represent the overarching CSS are of </w:t>
      </w:r>
      <w:r w:rsidR="00430CD6" w:rsidRPr="00430CD6">
        <w:rPr>
          <w:i/>
        </w:rPr>
        <w:t>“Education Sector Policy and Plans”</w:t>
      </w:r>
      <w:r w:rsidR="00430CD6">
        <w:t xml:space="preserve"> as well as other regulatory resources. </w:t>
      </w:r>
      <w:r w:rsidR="00D377F9" w:rsidRPr="00E544A2">
        <w:t xml:space="preserve">Consequently, the </w:t>
      </w:r>
      <w:r w:rsidR="00D377F9">
        <w:t xml:space="preserve">unfolding of the </w:t>
      </w:r>
      <w:r w:rsidR="00D377F9" w:rsidRPr="00E544A2">
        <w:t xml:space="preserve">agenda assured that identified </w:t>
      </w:r>
      <w:r w:rsidR="00D377F9">
        <w:t>elements contribute to each of the P</w:t>
      </w:r>
      <w:r w:rsidR="00D377F9" w:rsidRPr="00E544A2">
        <w:t>illars</w:t>
      </w:r>
      <w:r w:rsidR="00D377F9">
        <w:t xml:space="preserve"> and are duly reflected in the Forum’</w:t>
      </w:r>
      <w:r w:rsidR="00430CD6">
        <w:t>s out</w:t>
      </w:r>
      <w:r w:rsidR="00D377F9">
        <w:t>comes.</w:t>
      </w:r>
    </w:p>
    <w:p w14:paraId="58B041F8" w14:textId="4AAAB5F6" w:rsidR="001D0862" w:rsidRPr="00E544A2" w:rsidRDefault="001D0862" w:rsidP="001D0862">
      <w:r w:rsidRPr="00E544A2">
        <w:t>T</w:t>
      </w:r>
      <w:r w:rsidR="00B83EC8" w:rsidRPr="00E544A2">
        <w:t xml:space="preserve">he two-day workshop </w:t>
      </w:r>
      <w:r w:rsidRPr="00E544A2">
        <w:t>provide</w:t>
      </w:r>
      <w:r w:rsidR="00B83EC8" w:rsidRPr="00E544A2">
        <w:t>d</w:t>
      </w:r>
      <w:r w:rsidRPr="00E544A2">
        <w:t xml:space="preserve"> space </w:t>
      </w:r>
      <w:r w:rsidR="00D377F9">
        <w:t xml:space="preserve">to present school safety advancement </w:t>
      </w:r>
      <w:r w:rsidRPr="00E544A2">
        <w:t xml:space="preserve">achievements </w:t>
      </w:r>
      <w:r w:rsidR="00D377F9">
        <w:t xml:space="preserve">and challenges </w:t>
      </w:r>
      <w:r w:rsidRPr="00E544A2">
        <w:t>at the</w:t>
      </w:r>
      <w:r w:rsidR="00B83EC8" w:rsidRPr="00E544A2">
        <w:t xml:space="preserve"> </w:t>
      </w:r>
      <w:r w:rsidRPr="00E544A2">
        <w:t xml:space="preserve">national as well as regional level. Based on </w:t>
      </w:r>
      <w:r w:rsidR="00D377F9">
        <w:t xml:space="preserve">acknowledged </w:t>
      </w:r>
      <w:r w:rsidRPr="00E544A2">
        <w:t>needs and gaps, pri</w:t>
      </w:r>
      <w:r w:rsidR="00B83EC8" w:rsidRPr="00E544A2">
        <w:t>orities were identified, which</w:t>
      </w:r>
      <w:r w:rsidR="00D377F9">
        <w:t xml:space="preserve"> in turn</w:t>
      </w:r>
      <w:r w:rsidR="00B83EC8" w:rsidRPr="00E544A2">
        <w:t xml:space="preserve"> </w:t>
      </w:r>
      <w:r w:rsidRPr="00E544A2">
        <w:t>inform</w:t>
      </w:r>
      <w:r w:rsidR="00B83EC8" w:rsidRPr="00E544A2">
        <w:t>ed</w:t>
      </w:r>
      <w:r w:rsidRPr="00E544A2">
        <w:t xml:space="preserve"> </w:t>
      </w:r>
      <w:r w:rsidR="00B83EC8" w:rsidRPr="00E544A2">
        <w:t>the</w:t>
      </w:r>
      <w:r w:rsidRPr="00E544A2">
        <w:t xml:space="preserve"> Caribbean </w:t>
      </w:r>
      <w:r w:rsidR="00180B48" w:rsidRPr="00E544A2">
        <w:t>Road Map</w:t>
      </w:r>
      <w:r w:rsidR="00B83EC8" w:rsidRPr="00E544A2">
        <w:t xml:space="preserve"> for School Safety</w:t>
      </w:r>
      <w:r w:rsidRPr="00E544A2">
        <w:t>.</w:t>
      </w:r>
      <w:r w:rsidR="003E32AB" w:rsidRPr="00E544A2">
        <w:t xml:space="preserve"> </w:t>
      </w:r>
      <w:r w:rsidR="007A2FC6">
        <w:t>In addition</w:t>
      </w:r>
      <w:r w:rsidR="003E32AB" w:rsidRPr="00E544A2">
        <w:t xml:space="preserve">, </w:t>
      </w:r>
      <w:r w:rsidR="006C559D">
        <w:t>ministers</w:t>
      </w:r>
      <w:r w:rsidR="003E32AB" w:rsidRPr="00E544A2">
        <w:t xml:space="preserve"> and their representatives were given the opportun</w:t>
      </w:r>
      <w:r w:rsidR="003A56B8" w:rsidRPr="00E544A2">
        <w:t xml:space="preserve">ity to discuss and agree on the </w:t>
      </w:r>
      <w:r w:rsidR="003E32AB" w:rsidRPr="00E544A2">
        <w:t xml:space="preserve">Antigua and Barbuda Declaration </w:t>
      </w:r>
      <w:r w:rsidR="00A96D22">
        <w:t>on</w:t>
      </w:r>
      <w:r w:rsidR="003E32AB" w:rsidRPr="00E544A2">
        <w:t xml:space="preserve"> School Safety in the Caribbean.</w:t>
      </w:r>
    </w:p>
    <w:p w14:paraId="10ED0FF0" w14:textId="631E238A" w:rsidR="001D0862" w:rsidRPr="00E544A2" w:rsidRDefault="001D0862" w:rsidP="00720FFD">
      <w:r w:rsidRPr="00E544A2">
        <w:t xml:space="preserve">The </w:t>
      </w:r>
      <w:r w:rsidR="00720FFD" w:rsidRPr="00E544A2">
        <w:t xml:space="preserve">Declaration and the </w:t>
      </w:r>
      <w:r w:rsidR="00180B48" w:rsidRPr="00E544A2">
        <w:t>Road Map</w:t>
      </w:r>
      <w:r w:rsidR="003E32AB" w:rsidRPr="00E544A2">
        <w:t xml:space="preserve"> </w:t>
      </w:r>
      <w:r w:rsidR="00720FFD" w:rsidRPr="00E544A2">
        <w:t>were</w:t>
      </w:r>
      <w:r w:rsidR="003E32AB" w:rsidRPr="00E544A2">
        <w:t xml:space="preserve"> articulated around the three pillars of the Comprehensive School Safety Framework</w:t>
      </w:r>
      <w:r w:rsidR="00720FFD" w:rsidRPr="00E544A2">
        <w:t xml:space="preserve">. </w:t>
      </w:r>
    </w:p>
    <w:p w14:paraId="0450D81E" w14:textId="12137E5A" w:rsidR="00720FFD" w:rsidRPr="00E544A2" w:rsidRDefault="00720FFD" w:rsidP="00720FFD">
      <w:r w:rsidRPr="00E544A2">
        <w:t xml:space="preserve">To achieve this, several techniques were used including a limited number of </w:t>
      </w:r>
      <w:r w:rsidR="0087257F" w:rsidRPr="00E544A2">
        <w:t xml:space="preserve">plenary </w:t>
      </w:r>
      <w:r w:rsidRPr="00E544A2">
        <w:t>presentations, giving focus on working groups, plenary peer discussions</w:t>
      </w:r>
      <w:r w:rsidR="005B2599" w:rsidRPr="00E544A2">
        <w:t xml:space="preserve">, </w:t>
      </w:r>
      <w:proofErr w:type="gramStart"/>
      <w:r w:rsidR="005B2599" w:rsidRPr="00E544A2">
        <w:t>a “Market</w:t>
      </w:r>
      <w:r w:rsidR="00A96D22">
        <w:t xml:space="preserve"> </w:t>
      </w:r>
      <w:r w:rsidR="005B2599" w:rsidRPr="00E544A2">
        <w:t>place” with speed-presentations</w:t>
      </w:r>
      <w:r w:rsidR="0087257F" w:rsidRPr="00E544A2">
        <w:t xml:space="preserve"> to smaller audiences</w:t>
      </w:r>
      <w:proofErr w:type="gramEnd"/>
      <w:r w:rsidR="0087257F" w:rsidRPr="00E544A2">
        <w:t xml:space="preserve"> and </w:t>
      </w:r>
      <w:r w:rsidR="002B3DE0" w:rsidRPr="00E544A2">
        <w:t>polling</w:t>
      </w:r>
      <w:r w:rsidR="0087257F" w:rsidRPr="00E544A2">
        <w:t xml:space="preserve"> using an Au</w:t>
      </w:r>
      <w:r w:rsidR="002B3DE0" w:rsidRPr="00E544A2">
        <w:t>dience Response System.</w:t>
      </w:r>
    </w:p>
    <w:p w14:paraId="5F0B3CCA" w14:textId="77777777" w:rsidR="00536400" w:rsidRPr="00E544A2" w:rsidRDefault="00536400" w:rsidP="00B23E33"/>
    <w:p w14:paraId="514DAC2E" w14:textId="6721825A" w:rsidR="00D261F1" w:rsidRPr="00E544A2" w:rsidRDefault="001A46AA" w:rsidP="00F4328D">
      <w:pPr>
        <w:pStyle w:val="Heading1"/>
        <w:numPr>
          <w:ilvl w:val="0"/>
          <w:numId w:val="5"/>
        </w:numPr>
      </w:pPr>
      <w:bookmarkStart w:id="15" w:name="_Toc481761525"/>
      <w:bookmarkStart w:id="16" w:name="_Toc486038110"/>
      <w:r w:rsidRPr="00E544A2">
        <w:t>School Safety a</w:t>
      </w:r>
      <w:r w:rsidR="0092448A" w:rsidRPr="00E544A2">
        <w:t xml:space="preserve">chievements &amp; </w:t>
      </w:r>
      <w:r w:rsidR="001A5C52" w:rsidRPr="00E544A2">
        <w:t>challenges</w:t>
      </w:r>
      <w:r w:rsidR="00636E26" w:rsidRPr="00E544A2">
        <w:t xml:space="preserve"> in the Caribbean</w:t>
      </w:r>
      <w:bookmarkEnd w:id="15"/>
      <w:bookmarkEnd w:id="16"/>
    </w:p>
    <w:p w14:paraId="099E9C7A" w14:textId="0485432C" w:rsidR="00C30607" w:rsidRPr="00E544A2" w:rsidRDefault="00D261F1" w:rsidP="00F4328D">
      <w:pPr>
        <w:pStyle w:val="Heading2"/>
        <w:numPr>
          <w:ilvl w:val="1"/>
          <w:numId w:val="5"/>
        </w:numPr>
        <w:rPr>
          <w:lang w:val="en-GB"/>
        </w:rPr>
      </w:pPr>
      <w:bookmarkStart w:id="17" w:name="_Toc481761526"/>
      <w:bookmarkStart w:id="18" w:name="_Toc486038111"/>
      <w:r w:rsidRPr="00E544A2">
        <w:rPr>
          <w:lang w:val="en-GB"/>
        </w:rPr>
        <w:t>National achievements &amp; challenges</w:t>
      </w:r>
      <w:bookmarkEnd w:id="17"/>
      <w:bookmarkEnd w:id="18"/>
    </w:p>
    <w:p w14:paraId="265B576A" w14:textId="6FA2E7F6" w:rsidR="000A44D7" w:rsidRDefault="00B61F3D" w:rsidP="00B251EF">
      <w:r w:rsidRPr="00E544A2">
        <w:t xml:space="preserve">Before the workshop, a consultation process was undertaken with the ministries of education as well as the national disaster management offices to identify the achievements and challenges at the national level. </w:t>
      </w:r>
      <w:r w:rsidR="000A44D7" w:rsidRPr="00E544A2">
        <w:t>During the Forum</w:t>
      </w:r>
      <w:r w:rsidR="006C559D">
        <w:t>, m</w:t>
      </w:r>
      <w:r w:rsidR="000A44D7" w:rsidRPr="00E544A2">
        <w:t>inisters and country representatives shared</w:t>
      </w:r>
      <w:r w:rsidR="006C559D">
        <w:t xml:space="preserve"> and discussed</w:t>
      </w:r>
      <w:r w:rsidRPr="00E544A2">
        <w:t xml:space="preserve"> these</w:t>
      </w:r>
      <w:r w:rsidR="000A44D7" w:rsidRPr="00E544A2">
        <w:t xml:space="preserve"> national-level achievements and challenges</w:t>
      </w:r>
      <w:r w:rsidRPr="00E544A2">
        <w:t xml:space="preserve"> with their peers</w:t>
      </w:r>
      <w:r w:rsidR="000A44D7" w:rsidRPr="00E544A2">
        <w:t xml:space="preserve">. </w:t>
      </w:r>
      <w:r w:rsidR="006C559D">
        <w:t>The e</w:t>
      </w:r>
      <w:r w:rsidR="00E544A2" w:rsidRPr="00E544A2">
        <w:t>xtent</w:t>
      </w:r>
      <w:r w:rsidR="006C559D">
        <w:t xml:space="preserve"> to which s</w:t>
      </w:r>
      <w:r w:rsidR="000A44D7" w:rsidRPr="00E544A2">
        <w:t xml:space="preserve">chool </w:t>
      </w:r>
      <w:r w:rsidR="006C559D">
        <w:t>s</w:t>
      </w:r>
      <w:r w:rsidR="000A44D7" w:rsidRPr="00E544A2">
        <w:t>afety has ad</w:t>
      </w:r>
      <w:r w:rsidR="006C559D">
        <w:t>vanced in the Caribbean region was captured</w:t>
      </w:r>
      <w:r w:rsidR="000A44D7" w:rsidRPr="00E544A2">
        <w:t>, as well as the groundwork for the future discussion on priorities</w:t>
      </w:r>
      <w:r w:rsidR="006C559D">
        <w:t xml:space="preserve"> set</w:t>
      </w:r>
      <w:r w:rsidR="000A44D7" w:rsidRPr="00E544A2">
        <w:t>. These national-level achievements and challenges can be summarised as</w:t>
      </w:r>
      <w:r w:rsidR="001360B4" w:rsidRPr="00E544A2">
        <w:rPr>
          <w:rStyle w:val="FootnoteReference"/>
        </w:rPr>
        <w:footnoteReference w:id="4"/>
      </w:r>
      <w:r w:rsidR="000A44D7" w:rsidRPr="00E544A2">
        <w:t>:</w:t>
      </w:r>
    </w:p>
    <w:p w14:paraId="381D962D" w14:textId="5D7CD27D" w:rsidR="001360B4" w:rsidRPr="00E544A2" w:rsidRDefault="00D261F1" w:rsidP="00D261F1">
      <w:pPr>
        <w:rPr>
          <w:rStyle w:val="Emphasis"/>
        </w:rPr>
      </w:pPr>
      <w:r w:rsidRPr="00E544A2">
        <w:rPr>
          <w:rStyle w:val="Emphasis"/>
        </w:rPr>
        <w:t xml:space="preserve">Summary of national </w:t>
      </w:r>
      <w:r w:rsidRPr="00F23C07">
        <w:rPr>
          <w:rStyle w:val="Emphasis"/>
        </w:rPr>
        <w:t>achievements</w:t>
      </w:r>
      <w:r w:rsidRPr="00E544A2">
        <w:rPr>
          <w:rStyle w:val="Emphasis"/>
        </w:rPr>
        <w:t>:</w:t>
      </w:r>
    </w:p>
    <w:p w14:paraId="62171C08" w14:textId="0AC60D17" w:rsidR="001360B4" w:rsidRPr="00E544A2" w:rsidRDefault="001360B4" w:rsidP="001360B4">
      <w:pPr>
        <w:pStyle w:val="ListParagraph"/>
        <w:numPr>
          <w:ilvl w:val="0"/>
          <w:numId w:val="10"/>
        </w:numPr>
      </w:pPr>
      <w:r w:rsidRPr="00E544A2">
        <w:t>Existence and implementation of school safety programmes/</w:t>
      </w:r>
      <w:r w:rsidR="00E544A2" w:rsidRPr="00E544A2">
        <w:t>initiatives</w:t>
      </w:r>
      <w:r w:rsidRPr="00E544A2">
        <w:t>.</w:t>
      </w:r>
    </w:p>
    <w:p w14:paraId="307A001A" w14:textId="1C90828E" w:rsidR="001360B4" w:rsidRPr="00E544A2" w:rsidRDefault="001360B4" w:rsidP="001360B4">
      <w:pPr>
        <w:pStyle w:val="ListParagraph"/>
        <w:numPr>
          <w:ilvl w:val="0"/>
          <w:numId w:val="10"/>
        </w:numPr>
      </w:pPr>
      <w:r w:rsidRPr="00E544A2">
        <w:t>Availability of some financial resources and support material aimed at advancing school safety.</w:t>
      </w:r>
    </w:p>
    <w:p w14:paraId="1CB187B0" w14:textId="77777777" w:rsidR="00DF54EA" w:rsidRPr="00E544A2" w:rsidRDefault="00DF54EA" w:rsidP="00DF54EA">
      <w:pPr>
        <w:pStyle w:val="ListParagraph"/>
        <w:numPr>
          <w:ilvl w:val="0"/>
          <w:numId w:val="10"/>
        </w:numPr>
      </w:pPr>
      <w:r w:rsidRPr="00E544A2">
        <w:t>Increased assessment of school facilities and need identification.</w:t>
      </w:r>
    </w:p>
    <w:p w14:paraId="576A1ABC" w14:textId="3434537A" w:rsidR="001360B4" w:rsidRPr="00E544A2" w:rsidRDefault="001360B4" w:rsidP="001360B4">
      <w:pPr>
        <w:pStyle w:val="ListParagraph"/>
        <w:numPr>
          <w:ilvl w:val="0"/>
          <w:numId w:val="10"/>
        </w:numPr>
      </w:pPr>
      <w:r w:rsidRPr="00E544A2">
        <w:t xml:space="preserve">Further development of response capacity at school level, through the School Safety Committees, School Safety Plans and continuous </w:t>
      </w:r>
      <w:r w:rsidR="00E544A2" w:rsidRPr="00E544A2">
        <w:t>exercises</w:t>
      </w:r>
      <w:r w:rsidRPr="00E544A2">
        <w:t xml:space="preserve"> and drills.</w:t>
      </w:r>
    </w:p>
    <w:p w14:paraId="05DFA06A" w14:textId="3798816F" w:rsidR="001360B4" w:rsidRPr="00E544A2" w:rsidRDefault="001360B4" w:rsidP="001360B4">
      <w:pPr>
        <w:pStyle w:val="ListParagraph"/>
        <w:numPr>
          <w:ilvl w:val="0"/>
          <w:numId w:val="10"/>
        </w:numPr>
      </w:pPr>
      <w:r w:rsidRPr="00E544A2">
        <w:t>Disaster risk management is increasingly incorporated into school curricula</w:t>
      </w:r>
      <w:r w:rsidR="00127280" w:rsidRPr="00E544A2">
        <w:t xml:space="preserve"> and con</w:t>
      </w:r>
      <w:r w:rsidR="00BD0C89" w:rsidRPr="00E544A2">
        <w:t>tinuing professional development.</w:t>
      </w:r>
    </w:p>
    <w:p w14:paraId="11D5B6CB" w14:textId="5080C7E2" w:rsidR="00DF54EA" w:rsidRPr="00E544A2" w:rsidRDefault="006C559D" w:rsidP="00D261F1">
      <w:pPr>
        <w:rPr>
          <w:rStyle w:val="Emphasis"/>
        </w:rPr>
      </w:pPr>
      <w:r>
        <w:rPr>
          <w:rStyle w:val="Emphasis"/>
        </w:rPr>
        <w:t>Summary of n</w:t>
      </w:r>
      <w:r w:rsidR="00DF54EA" w:rsidRPr="00E544A2">
        <w:rPr>
          <w:rStyle w:val="Emphasis"/>
        </w:rPr>
        <w:t>ational challenges:</w:t>
      </w:r>
    </w:p>
    <w:p w14:paraId="4ED25593" w14:textId="3A3D7F9F" w:rsidR="00DF54EA" w:rsidRPr="00E544A2" w:rsidRDefault="00AF2FFF" w:rsidP="00AF2FFF">
      <w:pPr>
        <w:pStyle w:val="ListParagraph"/>
        <w:numPr>
          <w:ilvl w:val="0"/>
          <w:numId w:val="11"/>
        </w:numPr>
      </w:pPr>
      <w:r w:rsidRPr="00E544A2">
        <w:t xml:space="preserve">School safety policies </w:t>
      </w:r>
      <w:r w:rsidR="001F487D" w:rsidRPr="00E544A2">
        <w:t xml:space="preserve">aren’t sufficiently far-reaching as to </w:t>
      </w:r>
      <w:r w:rsidRPr="00E544A2">
        <w:t xml:space="preserve">create the environment needed to enable the implementation of all three Comprehensive </w:t>
      </w:r>
      <w:r w:rsidR="00E544A2" w:rsidRPr="00E544A2">
        <w:t>School</w:t>
      </w:r>
      <w:r w:rsidRPr="00E544A2">
        <w:t xml:space="preserve"> Safety Pillars.</w:t>
      </w:r>
    </w:p>
    <w:p w14:paraId="27D0C058" w14:textId="68B27C15" w:rsidR="00AF2FFF" w:rsidRPr="00E544A2" w:rsidRDefault="00AF2FFF" w:rsidP="00AF2FFF">
      <w:pPr>
        <w:pStyle w:val="ListParagraph"/>
        <w:numPr>
          <w:ilvl w:val="0"/>
          <w:numId w:val="11"/>
        </w:numPr>
      </w:pPr>
      <w:r w:rsidRPr="00E544A2">
        <w:t xml:space="preserve">School safety </w:t>
      </w:r>
      <w:r w:rsidR="001F487D" w:rsidRPr="00E544A2">
        <w:t>is not addressed as a cross-cutting issue among governmental actors leading involved sectors.</w:t>
      </w:r>
    </w:p>
    <w:p w14:paraId="224F253F" w14:textId="0AF5D73B" w:rsidR="001F487D" w:rsidRPr="00E544A2" w:rsidRDefault="001F487D" w:rsidP="00AF2FFF">
      <w:pPr>
        <w:pStyle w:val="ListParagraph"/>
        <w:numPr>
          <w:ilvl w:val="0"/>
          <w:numId w:val="11"/>
        </w:numPr>
      </w:pPr>
      <w:r w:rsidRPr="00E544A2">
        <w:t>Insufficient number</w:t>
      </w:r>
      <w:r w:rsidR="00812611" w:rsidRPr="00E544A2">
        <w:t xml:space="preserve"> of staff</w:t>
      </w:r>
      <w:r w:rsidRPr="00E544A2">
        <w:t xml:space="preserve"> </w:t>
      </w:r>
      <w:r w:rsidR="00812611" w:rsidRPr="00E544A2">
        <w:t xml:space="preserve">to implement school safety </w:t>
      </w:r>
      <w:r w:rsidR="00E544A2" w:rsidRPr="00E544A2">
        <w:t>initiatives</w:t>
      </w:r>
      <w:r w:rsidR="00812611" w:rsidRPr="00E544A2">
        <w:t xml:space="preserve"> </w:t>
      </w:r>
      <w:r w:rsidRPr="00E544A2">
        <w:t xml:space="preserve">and </w:t>
      </w:r>
      <w:r w:rsidR="00812611" w:rsidRPr="00E544A2">
        <w:t xml:space="preserve">inadequately </w:t>
      </w:r>
      <w:r w:rsidRPr="00E544A2">
        <w:t xml:space="preserve">prepared </w:t>
      </w:r>
      <w:r w:rsidR="00812611" w:rsidRPr="00E544A2">
        <w:t xml:space="preserve">to fulfil their roles and </w:t>
      </w:r>
      <w:r w:rsidR="00E544A2" w:rsidRPr="00E544A2">
        <w:t>responsibilities</w:t>
      </w:r>
      <w:r w:rsidR="00812611" w:rsidRPr="00E544A2">
        <w:t>.</w:t>
      </w:r>
    </w:p>
    <w:p w14:paraId="51549FC7" w14:textId="08A3576F" w:rsidR="001F487D" w:rsidRPr="00E544A2" w:rsidRDefault="00812611" w:rsidP="00AF2FFF">
      <w:pPr>
        <w:pStyle w:val="ListParagraph"/>
        <w:numPr>
          <w:ilvl w:val="0"/>
          <w:numId w:val="11"/>
        </w:numPr>
      </w:pPr>
      <w:r w:rsidRPr="00E544A2">
        <w:lastRenderedPageBreak/>
        <w:t>Unsatisfactory allocation of financial resources to school safety.</w:t>
      </w:r>
    </w:p>
    <w:p w14:paraId="5A009473" w14:textId="1564F73F" w:rsidR="00812611" w:rsidRPr="00E544A2" w:rsidRDefault="00812611" w:rsidP="00AF2FFF">
      <w:pPr>
        <w:pStyle w:val="ListParagraph"/>
        <w:numPr>
          <w:ilvl w:val="0"/>
          <w:numId w:val="11"/>
        </w:numPr>
      </w:pPr>
      <w:r w:rsidRPr="00E544A2">
        <w:t>Difficulty to access all schools, especially in remote areas.</w:t>
      </w:r>
    </w:p>
    <w:p w14:paraId="5C0A79DA" w14:textId="49A9FC07" w:rsidR="00812611" w:rsidRPr="00E544A2" w:rsidRDefault="00812611" w:rsidP="00812611">
      <w:pPr>
        <w:pStyle w:val="ListParagraph"/>
        <w:numPr>
          <w:ilvl w:val="0"/>
          <w:numId w:val="11"/>
        </w:numPr>
      </w:pPr>
      <w:r w:rsidRPr="00E544A2">
        <w:t>Limited capacity to enforce quality and safe construction/retrofitting or conduct maintenance.</w:t>
      </w:r>
    </w:p>
    <w:p w14:paraId="1936784E" w14:textId="56AF94DB" w:rsidR="00812611" w:rsidRPr="00E544A2" w:rsidRDefault="00812611" w:rsidP="00812611">
      <w:pPr>
        <w:pStyle w:val="ListParagraph"/>
        <w:numPr>
          <w:ilvl w:val="0"/>
          <w:numId w:val="11"/>
        </w:numPr>
      </w:pPr>
      <w:r w:rsidRPr="00E544A2">
        <w:t>Use of schools as shelters during emergencies/disasters.</w:t>
      </w:r>
    </w:p>
    <w:p w14:paraId="5E47C1F2" w14:textId="5B9E5E91" w:rsidR="00D261F1" w:rsidRPr="00E544A2" w:rsidRDefault="00812611" w:rsidP="00B251EF">
      <w:pPr>
        <w:pStyle w:val="ListParagraph"/>
        <w:numPr>
          <w:ilvl w:val="0"/>
          <w:numId w:val="11"/>
        </w:numPr>
      </w:pPr>
      <w:r w:rsidRPr="00E544A2">
        <w:t>School safety not reaching all schooling levels.</w:t>
      </w:r>
    </w:p>
    <w:p w14:paraId="01E836A3" w14:textId="77777777" w:rsidR="00D261F1" w:rsidRPr="00E544A2" w:rsidRDefault="00D261F1" w:rsidP="00B251EF"/>
    <w:p w14:paraId="121AB3B0" w14:textId="25B03C50" w:rsidR="00C30607" w:rsidRPr="00E544A2" w:rsidRDefault="00C30607" w:rsidP="00F4328D">
      <w:pPr>
        <w:pStyle w:val="Heading2"/>
        <w:numPr>
          <w:ilvl w:val="1"/>
          <w:numId w:val="5"/>
        </w:numPr>
        <w:rPr>
          <w:lang w:val="en-GB"/>
        </w:rPr>
      </w:pPr>
      <w:bookmarkStart w:id="19" w:name="_Toc481761527"/>
      <w:bookmarkStart w:id="20" w:name="_Toc486038112"/>
      <w:r w:rsidRPr="00E544A2">
        <w:rPr>
          <w:lang w:val="en-GB"/>
        </w:rPr>
        <w:t>Regional achievements &amp; challenges</w:t>
      </w:r>
      <w:bookmarkEnd w:id="19"/>
      <w:bookmarkEnd w:id="20"/>
      <w:r w:rsidRPr="00E544A2">
        <w:rPr>
          <w:lang w:val="en-GB"/>
        </w:rPr>
        <w:t xml:space="preserve"> </w:t>
      </w:r>
    </w:p>
    <w:p w14:paraId="1528CAEB" w14:textId="283671BE" w:rsidR="009653CE" w:rsidRPr="00E544A2" w:rsidRDefault="009653CE" w:rsidP="00B251EF">
      <w:r w:rsidRPr="00E544A2">
        <w:t>Based on the countries</w:t>
      </w:r>
      <w:r w:rsidR="00A25422">
        <w:t>’</w:t>
      </w:r>
      <w:r w:rsidRPr="00E544A2">
        <w:t xml:space="preserve"> and participant’s feedback on national-level achievements and challenges, peer discussions </w:t>
      </w:r>
      <w:r w:rsidR="00A25422">
        <w:t>during working groups allowed the identification of</w:t>
      </w:r>
      <w:r w:rsidRPr="00E544A2">
        <w:t xml:space="preserve"> differences and similarities among countries regarding these aspects. Using the Comprehensive School Safety Framework as a guide, these similarities were grouped in what can be appreciated as </w:t>
      </w:r>
      <w:r w:rsidR="00A25422">
        <w:t xml:space="preserve">joint </w:t>
      </w:r>
      <w:r w:rsidRPr="00E544A2">
        <w:t>regional</w:t>
      </w:r>
      <w:r w:rsidR="00A25422">
        <w:t>-level</w:t>
      </w:r>
      <w:r w:rsidRPr="00E544A2">
        <w:t xml:space="preserve"> achievements and challenges.</w:t>
      </w:r>
      <w:r w:rsidR="00A25422">
        <w:t xml:space="preserve"> It</w:t>
      </w:r>
      <w:r w:rsidRPr="00E544A2">
        <w:t xml:space="preserve"> highlight</w:t>
      </w:r>
      <w:r w:rsidR="00A25422">
        <w:t>s</w:t>
      </w:r>
      <w:r w:rsidRPr="00E544A2">
        <w:t xml:space="preserve"> the current state of affairs as well as the proactive efforts countries, through the ministries of education, have </w:t>
      </w:r>
      <w:r w:rsidR="00E544A2" w:rsidRPr="00E544A2">
        <w:t>exerted</w:t>
      </w:r>
      <w:r w:rsidRPr="00E544A2">
        <w:t xml:space="preserve"> to advance school safety.</w:t>
      </w:r>
    </w:p>
    <w:p w14:paraId="5DD84B96" w14:textId="77777777" w:rsidR="00D261F1" w:rsidRPr="00E544A2" w:rsidRDefault="00D261F1" w:rsidP="00B251EF"/>
    <w:p w14:paraId="70257871" w14:textId="12785C64" w:rsidR="007D16BA" w:rsidRPr="00E544A2" w:rsidRDefault="00E04944" w:rsidP="00D261F1">
      <w:pPr>
        <w:rPr>
          <w:rStyle w:val="Emphasis"/>
        </w:rPr>
      </w:pPr>
      <w:r w:rsidRPr="00E544A2">
        <w:rPr>
          <w:rStyle w:val="Emphasis"/>
        </w:rPr>
        <w:t>Regional achievements</w:t>
      </w:r>
    </w:p>
    <w:tbl>
      <w:tblPr>
        <w:tblStyle w:val="TableGrid"/>
        <w:tblW w:w="0" w:type="auto"/>
        <w:tblLook w:val="04A0" w:firstRow="1" w:lastRow="0" w:firstColumn="1" w:lastColumn="0" w:noHBand="0" w:noVBand="1"/>
      </w:tblPr>
      <w:tblGrid>
        <w:gridCol w:w="2257"/>
        <w:gridCol w:w="6237"/>
      </w:tblGrid>
      <w:tr w:rsidR="00D66FD9" w:rsidRPr="00E544A2" w14:paraId="50350F0C" w14:textId="77777777" w:rsidTr="00D66FD9">
        <w:tc>
          <w:tcPr>
            <w:tcW w:w="2257" w:type="dxa"/>
            <w:shd w:val="clear" w:color="auto" w:fill="DBE5F1" w:themeFill="accent1" w:themeFillTint="33"/>
          </w:tcPr>
          <w:p w14:paraId="06EACA2D" w14:textId="3241585F" w:rsidR="00D66FD9" w:rsidRPr="00E544A2" w:rsidRDefault="00D66FD9" w:rsidP="00023C14">
            <w:pPr>
              <w:rPr>
                <w:rFonts w:ascii="Helvetica Neue" w:hAnsi="Helvetica Neue"/>
                <w:i/>
                <w:iCs/>
                <w:sz w:val="18"/>
                <w:szCs w:val="18"/>
              </w:rPr>
            </w:pPr>
            <w:r w:rsidRPr="00E544A2">
              <w:rPr>
                <w:rFonts w:ascii="Helvetica Neue" w:hAnsi="Helvetica Neue"/>
                <w:i/>
                <w:iCs/>
                <w:sz w:val="18"/>
                <w:szCs w:val="18"/>
              </w:rPr>
              <w:t>Enabling Environment</w:t>
            </w:r>
          </w:p>
        </w:tc>
        <w:tc>
          <w:tcPr>
            <w:tcW w:w="6237" w:type="dxa"/>
          </w:tcPr>
          <w:p w14:paraId="5415484F" w14:textId="77777777" w:rsidR="008D1119" w:rsidRPr="00E544A2" w:rsidRDefault="008D1119" w:rsidP="008D1119">
            <w:pPr>
              <w:numPr>
                <w:ilvl w:val="0"/>
                <w:numId w:val="6"/>
              </w:numPr>
              <w:ind w:left="180" w:hanging="142"/>
              <w:rPr>
                <w:sz w:val="18"/>
                <w:szCs w:val="18"/>
              </w:rPr>
            </w:pPr>
            <w:r w:rsidRPr="00E544A2">
              <w:rPr>
                <w:sz w:val="18"/>
                <w:szCs w:val="18"/>
              </w:rPr>
              <w:t>Advancement on the development of policy and guidance documents.</w:t>
            </w:r>
          </w:p>
          <w:p w14:paraId="35CC2BE9" w14:textId="4F83E86C" w:rsidR="008D1119" w:rsidRPr="00E544A2" w:rsidRDefault="008D1119" w:rsidP="008D1119">
            <w:pPr>
              <w:numPr>
                <w:ilvl w:val="0"/>
                <w:numId w:val="6"/>
              </w:numPr>
              <w:ind w:left="180" w:hanging="142"/>
              <w:rPr>
                <w:sz w:val="18"/>
                <w:szCs w:val="18"/>
              </w:rPr>
            </w:pPr>
            <w:r w:rsidRPr="00E544A2">
              <w:rPr>
                <w:sz w:val="18"/>
                <w:szCs w:val="18"/>
              </w:rPr>
              <w:t>Increased participation of civil society organisations.</w:t>
            </w:r>
          </w:p>
          <w:p w14:paraId="785AD89E" w14:textId="406351EA" w:rsidR="00D66FD9" w:rsidRPr="00E544A2" w:rsidRDefault="008D1119" w:rsidP="008D1119">
            <w:pPr>
              <w:numPr>
                <w:ilvl w:val="0"/>
                <w:numId w:val="6"/>
              </w:numPr>
              <w:ind w:left="180" w:hanging="142"/>
              <w:rPr>
                <w:sz w:val="18"/>
                <w:szCs w:val="18"/>
              </w:rPr>
            </w:pPr>
            <w:r w:rsidRPr="00E544A2">
              <w:rPr>
                <w:sz w:val="18"/>
                <w:szCs w:val="18"/>
              </w:rPr>
              <w:t>Increases public-private partnerships.</w:t>
            </w:r>
          </w:p>
        </w:tc>
      </w:tr>
      <w:tr w:rsidR="00D66FD9" w:rsidRPr="00E544A2" w14:paraId="1E57CE5C" w14:textId="77777777" w:rsidTr="00D66FD9">
        <w:tc>
          <w:tcPr>
            <w:tcW w:w="2257" w:type="dxa"/>
            <w:shd w:val="clear" w:color="auto" w:fill="DBE5F1" w:themeFill="accent1" w:themeFillTint="33"/>
          </w:tcPr>
          <w:p w14:paraId="1E8F1DB2" w14:textId="70163284" w:rsidR="00D66FD9" w:rsidRPr="00E544A2" w:rsidRDefault="00D66FD9" w:rsidP="000C29C6">
            <w:pPr>
              <w:jc w:val="left"/>
              <w:rPr>
                <w:rFonts w:ascii="Helvetica Neue" w:hAnsi="Helvetica Neue"/>
                <w:i/>
                <w:iCs/>
                <w:sz w:val="18"/>
                <w:szCs w:val="18"/>
              </w:rPr>
            </w:pPr>
            <w:r w:rsidRPr="00E544A2">
              <w:rPr>
                <w:rFonts w:ascii="Helvetica Neue" w:hAnsi="Helvetica Neue"/>
                <w:i/>
                <w:iCs/>
                <w:sz w:val="18"/>
                <w:szCs w:val="18"/>
              </w:rPr>
              <w:t>Pillar 1: Safe Learning Facilities</w:t>
            </w:r>
          </w:p>
        </w:tc>
        <w:tc>
          <w:tcPr>
            <w:tcW w:w="6237" w:type="dxa"/>
          </w:tcPr>
          <w:p w14:paraId="73730370" w14:textId="28D295F1" w:rsidR="008D1119" w:rsidRPr="00E544A2" w:rsidRDefault="008D1119" w:rsidP="008D1119">
            <w:pPr>
              <w:numPr>
                <w:ilvl w:val="0"/>
                <w:numId w:val="6"/>
              </w:numPr>
              <w:ind w:left="180" w:hanging="142"/>
              <w:rPr>
                <w:sz w:val="18"/>
                <w:szCs w:val="18"/>
              </w:rPr>
            </w:pPr>
            <w:r w:rsidRPr="00E544A2">
              <w:rPr>
                <w:sz w:val="18"/>
                <w:szCs w:val="18"/>
              </w:rPr>
              <w:t>Some infrastructure maintenance and retrofitting of schools to support students with disabilities.</w:t>
            </w:r>
          </w:p>
        </w:tc>
      </w:tr>
      <w:tr w:rsidR="00D66FD9" w:rsidRPr="00E544A2" w14:paraId="383FD57F" w14:textId="77777777" w:rsidTr="00D66FD9">
        <w:tc>
          <w:tcPr>
            <w:tcW w:w="2257" w:type="dxa"/>
            <w:shd w:val="clear" w:color="auto" w:fill="DBE5F1" w:themeFill="accent1" w:themeFillTint="33"/>
          </w:tcPr>
          <w:p w14:paraId="29945DD7" w14:textId="5311AC90" w:rsidR="00D66FD9" w:rsidRPr="00E544A2" w:rsidRDefault="00D66FD9" w:rsidP="000C29C6">
            <w:pPr>
              <w:jc w:val="left"/>
              <w:rPr>
                <w:rFonts w:ascii="Helvetica Neue" w:hAnsi="Helvetica Neue"/>
                <w:i/>
                <w:iCs/>
                <w:sz w:val="18"/>
                <w:szCs w:val="18"/>
              </w:rPr>
            </w:pPr>
            <w:r w:rsidRPr="00E544A2">
              <w:rPr>
                <w:rFonts w:ascii="Helvetica Neue" w:hAnsi="Helvetica Neue"/>
                <w:i/>
                <w:iCs/>
                <w:sz w:val="18"/>
                <w:szCs w:val="18"/>
              </w:rPr>
              <w:t>Pillar 2: School Disaster Management</w:t>
            </w:r>
          </w:p>
        </w:tc>
        <w:tc>
          <w:tcPr>
            <w:tcW w:w="6237" w:type="dxa"/>
          </w:tcPr>
          <w:p w14:paraId="3F3CF33E" w14:textId="77777777" w:rsidR="008D1119" w:rsidRPr="00E544A2" w:rsidRDefault="008D1119" w:rsidP="008D1119">
            <w:pPr>
              <w:numPr>
                <w:ilvl w:val="0"/>
                <w:numId w:val="6"/>
              </w:numPr>
              <w:ind w:left="180" w:hanging="142"/>
              <w:rPr>
                <w:sz w:val="18"/>
                <w:szCs w:val="18"/>
              </w:rPr>
            </w:pPr>
            <w:r w:rsidRPr="00E544A2">
              <w:rPr>
                <w:sz w:val="18"/>
                <w:szCs w:val="18"/>
              </w:rPr>
              <w:t>Multi-hazard assessments of schools.</w:t>
            </w:r>
          </w:p>
          <w:p w14:paraId="24A247C3" w14:textId="77777777" w:rsidR="008D1119" w:rsidRPr="00E544A2" w:rsidRDefault="008D1119" w:rsidP="008D1119">
            <w:pPr>
              <w:numPr>
                <w:ilvl w:val="0"/>
                <w:numId w:val="6"/>
              </w:numPr>
              <w:ind w:left="180" w:hanging="142"/>
              <w:rPr>
                <w:sz w:val="18"/>
                <w:szCs w:val="18"/>
              </w:rPr>
            </w:pPr>
            <w:r w:rsidRPr="00E544A2">
              <w:rPr>
                <w:sz w:val="18"/>
                <w:szCs w:val="18"/>
              </w:rPr>
              <w:t>Establishment of school-based critical incident management teams and development of school safety plans.</w:t>
            </w:r>
          </w:p>
          <w:p w14:paraId="3BE0C058" w14:textId="31CF08F5" w:rsidR="00D66FD9" w:rsidRPr="00E544A2" w:rsidRDefault="008D1119" w:rsidP="008D1119">
            <w:pPr>
              <w:numPr>
                <w:ilvl w:val="0"/>
                <w:numId w:val="6"/>
              </w:numPr>
              <w:ind w:left="180" w:hanging="142"/>
              <w:rPr>
                <w:sz w:val="18"/>
                <w:szCs w:val="18"/>
              </w:rPr>
            </w:pPr>
            <w:r w:rsidRPr="00E544A2">
              <w:rPr>
                <w:sz w:val="18"/>
                <w:szCs w:val="18"/>
              </w:rPr>
              <w:t>Implementation of disaster simulations in schools.</w:t>
            </w:r>
          </w:p>
        </w:tc>
      </w:tr>
      <w:tr w:rsidR="00D66FD9" w:rsidRPr="00E544A2" w14:paraId="5133C446" w14:textId="77777777" w:rsidTr="00D66FD9">
        <w:tc>
          <w:tcPr>
            <w:tcW w:w="2257" w:type="dxa"/>
            <w:shd w:val="clear" w:color="auto" w:fill="DBE5F1" w:themeFill="accent1" w:themeFillTint="33"/>
          </w:tcPr>
          <w:p w14:paraId="03EE47B3" w14:textId="3652A3CF" w:rsidR="00D66FD9" w:rsidRPr="00E544A2" w:rsidRDefault="00D66FD9" w:rsidP="000C29C6">
            <w:pPr>
              <w:jc w:val="left"/>
              <w:rPr>
                <w:rFonts w:ascii="Helvetica Neue" w:hAnsi="Helvetica Neue"/>
                <w:i/>
                <w:iCs/>
                <w:sz w:val="18"/>
                <w:szCs w:val="18"/>
              </w:rPr>
            </w:pPr>
            <w:r w:rsidRPr="00E544A2">
              <w:rPr>
                <w:rFonts w:ascii="Helvetica Neue" w:hAnsi="Helvetica Neue"/>
                <w:i/>
                <w:iCs/>
                <w:sz w:val="18"/>
                <w:szCs w:val="18"/>
              </w:rPr>
              <w:t>Pillar 3: Risk Reduction and Resilience Education</w:t>
            </w:r>
          </w:p>
        </w:tc>
        <w:tc>
          <w:tcPr>
            <w:tcW w:w="6237" w:type="dxa"/>
          </w:tcPr>
          <w:p w14:paraId="67415A58" w14:textId="6E9760A3" w:rsidR="00D66FD9" w:rsidRPr="00E544A2" w:rsidRDefault="008D1119" w:rsidP="008D1119">
            <w:pPr>
              <w:numPr>
                <w:ilvl w:val="0"/>
                <w:numId w:val="6"/>
              </w:numPr>
              <w:ind w:left="180" w:hanging="142"/>
              <w:rPr>
                <w:sz w:val="18"/>
                <w:szCs w:val="18"/>
              </w:rPr>
            </w:pPr>
            <w:r w:rsidRPr="00E544A2">
              <w:rPr>
                <w:sz w:val="18"/>
                <w:szCs w:val="18"/>
              </w:rPr>
              <w:t>Teacher training on disaster risk management.</w:t>
            </w:r>
          </w:p>
        </w:tc>
      </w:tr>
    </w:tbl>
    <w:p w14:paraId="670A963D" w14:textId="77777777" w:rsidR="008D1119" w:rsidRPr="00E544A2" w:rsidRDefault="008D1119" w:rsidP="00E04944"/>
    <w:p w14:paraId="247F978E" w14:textId="09C44246" w:rsidR="00E04944" w:rsidRPr="00E544A2" w:rsidRDefault="00E04944" w:rsidP="00D261F1">
      <w:pPr>
        <w:rPr>
          <w:rStyle w:val="Emphasis"/>
        </w:rPr>
      </w:pPr>
      <w:r w:rsidRPr="00E544A2">
        <w:rPr>
          <w:rStyle w:val="Emphasis"/>
        </w:rPr>
        <w:t>Regional challenges</w:t>
      </w:r>
    </w:p>
    <w:tbl>
      <w:tblPr>
        <w:tblStyle w:val="TableGrid"/>
        <w:tblW w:w="0" w:type="auto"/>
        <w:tblLook w:val="04A0" w:firstRow="1" w:lastRow="0" w:firstColumn="1" w:lastColumn="0" w:noHBand="0" w:noVBand="1"/>
      </w:tblPr>
      <w:tblGrid>
        <w:gridCol w:w="2257"/>
        <w:gridCol w:w="6237"/>
      </w:tblGrid>
      <w:tr w:rsidR="008D1119" w:rsidRPr="00E544A2" w14:paraId="119F228A" w14:textId="77777777" w:rsidTr="001F487D">
        <w:tc>
          <w:tcPr>
            <w:tcW w:w="2257" w:type="dxa"/>
            <w:shd w:val="clear" w:color="auto" w:fill="DBE5F1" w:themeFill="accent1" w:themeFillTint="33"/>
          </w:tcPr>
          <w:p w14:paraId="1A496C89" w14:textId="0FE7F733" w:rsidR="008D1119" w:rsidRPr="00E544A2" w:rsidRDefault="008D1119" w:rsidP="00023C14">
            <w:pPr>
              <w:jc w:val="left"/>
              <w:rPr>
                <w:rFonts w:ascii="Helvetica Neue" w:hAnsi="Helvetica Neue"/>
                <w:i/>
                <w:iCs/>
                <w:sz w:val="18"/>
                <w:szCs w:val="18"/>
              </w:rPr>
            </w:pPr>
            <w:r w:rsidRPr="00E544A2">
              <w:rPr>
                <w:rFonts w:ascii="Helvetica Neue" w:hAnsi="Helvetica Neue"/>
                <w:i/>
                <w:iCs/>
                <w:sz w:val="18"/>
                <w:szCs w:val="18"/>
              </w:rPr>
              <w:t>Enabling Environment</w:t>
            </w:r>
          </w:p>
        </w:tc>
        <w:tc>
          <w:tcPr>
            <w:tcW w:w="6237" w:type="dxa"/>
          </w:tcPr>
          <w:p w14:paraId="467DB947" w14:textId="77777777" w:rsidR="00F731D5" w:rsidRPr="00E544A2" w:rsidRDefault="00F731D5" w:rsidP="00F731D5">
            <w:pPr>
              <w:numPr>
                <w:ilvl w:val="0"/>
                <w:numId w:val="6"/>
              </w:numPr>
              <w:ind w:left="180" w:hanging="142"/>
              <w:rPr>
                <w:sz w:val="18"/>
                <w:szCs w:val="18"/>
              </w:rPr>
            </w:pPr>
            <w:r w:rsidRPr="00E544A2">
              <w:rPr>
                <w:sz w:val="18"/>
                <w:szCs w:val="18"/>
              </w:rPr>
              <w:t>Insufficient or absence of policies to guide DRR programming across sectors, with a specific focus on school safety.</w:t>
            </w:r>
          </w:p>
          <w:p w14:paraId="6039C3CA" w14:textId="77777777" w:rsidR="00F731D5" w:rsidRPr="00E544A2" w:rsidRDefault="00F731D5" w:rsidP="00F731D5">
            <w:pPr>
              <w:numPr>
                <w:ilvl w:val="0"/>
                <w:numId w:val="6"/>
              </w:numPr>
              <w:ind w:left="180" w:hanging="142"/>
              <w:rPr>
                <w:sz w:val="18"/>
                <w:szCs w:val="18"/>
              </w:rPr>
            </w:pPr>
            <w:r w:rsidRPr="00E544A2">
              <w:rPr>
                <w:sz w:val="18"/>
                <w:szCs w:val="18"/>
              </w:rPr>
              <w:t>Scarce implementation of school safety initiatives in schools in rural and remote areas.</w:t>
            </w:r>
          </w:p>
          <w:p w14:paraId="231904E9" w14:textId="77777777" w:rsidR="00F731D5" w:rsidRPr="00E544A2" w:rsidRDefault="00F731D5" w:rsidP="00F731D5">
            <w:pPr>
              <w:numPr>
                <w:ilvl w:val="0"/>
                <w:numId w:val="6"/>
              </w:numPr>
              <w:ind w:left="180" w:hanging="142"/>
              <w:rPr>
                <w:sz w:val="18"/>
                <w:szCs w:val="18"/>
              </w:rPr>
            </w:pPr>
            <w:r w:rsidRPr="00E544A2">
              <w:rPr>
                <w:sz w:val="18"/>
                <w:szCs w:val="18"/>
              </w:rPr>
              <w:t>Limited collaboration among stakeholders and building of multi-partner capacities.</w:t>
            </w:r>
          </w:p>
          <w:p w14:paraId="11DE2109" w14:textId="77777777" w:rsidR="00F731D5" w:rsidRPr="00E544A2" w:rsidRDefault="00F731D5" w:rsidP="00F731D5">
            <w:pPr>
              <w:numPr>
                <w:ilvl w:val="0"/>
                <w:numId w:val="6"/>
              </w:numPr>
              <w:ind w:left="180" w:hanging="142"/>
              <w:rPr>
                <w:sz w:val="18"/>
                <w:szCs w:val="18"/>
              </w:rPr>
            </w:pPr>
            <w:r w:rsidRPr="00E544A2">
              <w:rPr>
                <w:sz w:val="18"/>
                <w:szCs w:val="18"/>
              </w:rPr>
              <w:t>Early childhood and special education institutions are not targeted by school safety efforts.</w:t>
            </w:r>
          </w:p>
          <w:p w14:paraId="47AEA28F" w14:textId="3BB9991F" w:rsidR="008D1119" w:rsidRPr="00E544A2" w:rsidRDefault="00F731D5" w:rsidP="001F487D">
            <w:pPr>
              <w:numPr>
                <w:ilvl w:val="0"/>
                <w:numId w:val="6"/>
              </w:numPr>
              <w:ind w:left="180" w:hanging="142"/>
              <w:rPr>
                <w:sz w:val="18"/>
                <w:szCs w:val="18"/>
              </w:rPr>
            </w:pPr>
            <w:r w:rsidRPr="00E544A2">
              <w:rPr>
                <w:sz w:val="18"/>
                <w:szCs w:val="18"/>
              </w:rPr>
              <w:t>Lacking financial means and human resources permanently engaged in school safety.</w:t>
            </w:r>
          </w:p>
        </w:tc>
      </w:tr>
      <w:tr w:rsidR="008D1119" w:rsidRPr="00E544A2" w14:paraId="5A5F944D" w14:textId="77777777" w:rsidTr="001F487D">
        <w:tc>
          <w:tcPr>
            <w:tcW w:w="2257" w:type="dxa"/>
            <w:shd w:val="clear" w:color="auto" w:fill="DBE5F1" w:themeFill="accent1" w:themeFillTint="33"/>
          </w:tcPr>
          <w:p w14:paraId="20FCD2C3" w14:textId="77777777" w:rsidR="008D1119" w:rsidRPr="00E544A2" w:rsidRDefault="008D1119" w:rsidP="000C29C6">
            <w:pPr>
              <w:jc w:val="left"/>
              <w:rPr>
                <w:rFonts w:ascii="Helvetica Neue" w:hAnsi="Helvetica Neue"/>
                <w:i/>
                <w:iCs/>
                <w:sz w:val="18"/>
                <w:szCs w:val="18"/>
              </w:rPr>
            </w:pPr>
            <w:r w:rsidRPr="00E544A2">
              <w:rPr>
                <w:rFonts w:ascii="Helvetica Neue" w:hAnsi="Helvetica Neue"/>
                <w:i/>
                <w:iCs/>
                <w:sz w:val="18"/>
                <w:szCs w:val="18"/>
              </w:rPr>
              <w:t>Pillar 1: Safe Learning Facilities</w:t>
            </w:r>
          </w:p>
        </w:tc>
        <w:tc>
          <w:tcPr>
            <w:tcW w:w="6237" w:type="dxa"/>
          </w:tcPr>
          <w:p w14:paraId="13DDD63E" w14:textId="77777777" w:rsidR="00F731D5" w:rsidRPr="00E544A2" w:rsidRDefault="00F731D5" w:rsidP="00F731D5">
            <w:pPr>
              <w:numPr>
                <w:ilvl w:val="0"/>
                <w:numId w:val="6"/>
              </w:numPr>
              <w:ind w:left="180" w:hanging="142"/>
              <w:rPr>
                <w:sz w:val="18"/>
                <w:szCs w:val="18"/>
              </w:rPr>
            </w:pPr>
            <w:r w:rsidRPr="00E544A2">
              <w:rPr>
                <w:sz w:val="18"/>
                <w:szCs w:val="18"/>
              </w:rPr>
              <w:t>School assessments focus mainly on infrastructure, excluding other topics such as inclusion, equity, resilience and sustainability of schools.</w:t>
            </w:r>
          </w:p>
          <w:p w14:paraId="4070CF42" w14:textId="77777777" w:rsidR="00F731D5" w:rsidRPr="00E544A2" w:rsidRDefault="00F731D5" w:rsidP="00F731D5">
            <w:pPr>
              <w:numPr>
                <w:ilvl w:val="0"/>
                <w:numId w:val="6"/>
              </w:numPr>
              <w:ind w:left="180" w:hanging="142"/>
              <w:rPr>
                <w:sz w:val="18"/>
                <w:szCs w:val="18"/>
              </w:rPr>
            </w:pPr>
            <w:r w:rsidRPr="00E544A2">
              <w:rPr>
                <w:sz w:val="18"/>
                <w:szCs w:val="18"/>
              </w:rPr>
              <w:t>Safe site selection and adherence to building codes is not respected.</w:t>
            </w:r>
          </w:p>
          <w:p w14:paraId="7327D692" w14:textId="47E0C16A" w:rsidR="008D1119" w:rsidRPr="00E544A2" w:rsidRDefault="00F731D5" w:rsidP="00F731D5">
            <w:pPr>
              <w:numPr>
                <w:ilvl w:val="0"/>
                <w:numId w:val="6"/>
              </w:numPr>
              <w:ind w:left="180" w:hanging="142"/>
              <w:rPr>
                <w:sz w:val="18"/>
                <w:szCs w:val="18"/>
              </w:rPr>
            </w:pPr>
            <w:r w:rsidRPr="00E544A2">
              <w:rPr>
                <w:sz w:val="18"/>
                <w:szCs w:val="18"/>
              </w:rPr>
              <w:lastRenderedPageBreak/>
              <w:t>Roles and responsibilities regarding school maintenance are unclear.</w:t>
            </w:r>
          </w:p>
        </w:tc>
      </w:tr>
      <w:tr w:rsidR="008D1119" w:rsidRPr="00E544A2" w14:paraId="6A52B8A8" w14:textId="77777777" w:rsidTr="001F487D">
        <w:tc>
          <w:tcPr>
            <w:tcW w:w="2257" w:type="dxa"/>
            <w:shd w:val="clear" w:color="auto" w:fill="DBE5F1" w:themeFill="accent1" w:themeFillTint="33"/>
          </w:tcPr>
          <w:p w14:paraId="1FC93227" w14:textId="77777777" w:rsidR="008D1119" w:rsidRPr="00E544A2" w:rsidRDefault="008D1119" w:rsidP="000C29C6">
            <w:pPr>
              <w:jc w:val="left"/>
              <w:rPr>
                <w:rFonts w:ascii="Helvetica Neue" w:hAnsi="Helvetica Neue"/>
                <w:i/>
                <w:iCs/>
                <w:sz w:val="18"/>
                <w:szCs w:val="18"/>
              </w:rPr>
            </w:pPr>
            <w:r w:rsidRPr="00E544A2">
              <w:rPr>
                <w:rFonts w:ascii="Helvetica Neue" w:hAnsi="Helvetica Neue"/>
                <w:i/>
                <w:iCs/>
                <w:sz w:val="18"/>
                <w:szCs w:val="18"/>
              </w:rPr>
              <w:lastRenderedPageBreak/>
              <w:t>Pillar 2: School Disaster Management</w:t>
            </w:r>
          </w:p>
        </w:tc>
        <w:tc>
          <w:tcPr>
            <w:tcW w:w="6237" w:type="dxa"/>
          </w:tcPr>
          <w:p w14:paraId="476767A7" w14:textId="77777777" w:rsidR="00F731D5" w:rsidRPr="00E544A2" w:rsidRDefault="00F731D5" w:rsidP="00F731D5">
            <w:pPr>
              <w:numPr>
                <w:ilvl w:val="0"/>
                <w:numId w:val="6"/>
              </w:numPr>
              <w:ind w:left="180" w:hanging="142"/>
              <w:rPr>
                <w:sz w:val="18"/>
                <w:szCs w:val="18"/>
              </w:rPr>
            </w:pPr>
            <w:r w:rsidRPr="00E544A2">
              <w:rPr>
                <w:sz w:val="18"/>
                <w:szCs w:val="18"/>
              </w:rPr>
              <w:t>Irregular updating of school disaster plans.</w:t>
            </w:r>
          </w:p>
          <w:p w14:paraId="6500400B" w14:textId="77777777" w:rsidR="00F731D5" w:rsidRPr="00E544A2" w:rsidRDefault="00F731D5" w:rsidP="00F731D5">
            <w:pPr>
              <w:numPr>
                <w:ilvl w:val="0"/>
                <w:numId w:val="6"/>
              </w:numPr>
              <w:ind w:left="180" w:hanging="142"/>
              <w:rPr>
                <w:sz w:val="18"/>
                <w:szCs w:val="18"/>
              </w:rPr>
            </w:pPr>
            <w:r w:rsidRPr="00E544A2">
              <w:rPr>
                <w:sz w:val="18"/>
                <w:szCs w:val="18"/>
              </w:rPr>
              <w:t>Use of schools as shelters affects access to education.</w:t>
            </w:r>
          </w:p>
          <w:p w14:paraId="7746986E" w14:textId="66F436F5" w:rsidR="008D1119" w:rsidRPr="00E544A2" w:rsidRDefault="00F731D5" w:rsidP="001F487D">
            <w:pPr>
              <w:numPr>
                <w:ilvl w:val="0"/>
                <w:numId w:val="6"/>
              </w:numPr>
              <w:ind w:left="180" w:hanging="142"/>
              <w:rPr>
                <w:sz w:val="18"/>
                <w:szCs w:val="18"/>
              </w:rPr>
            </w:pPr>
            <w:r w:rsidRPr="00E544A2">
              <w:rPr>
                <w:sz w:val="18"/>
                <w:szCs w:val="18"/>
              </w:rPr>
              <w:t>School safety lacks psycho-social services.</w:t>
            </w:r>
          </w:p>
        </w:tc>
      </w:tr>
      <w:tr w:rsidR="008D1119" w:rsidRPr="00E544A2" w14:paraId="4F952C55" w14:textId="77777777" w:rsidTr="001F487D">
        <w:tc>
          <w:tcPr>
            <w:tcW w:w="2257" w:type="dxa"/>
            <w:shd w:val="clear" w:color="auto" w:fill="DBE5F1" w:themeFill="accent1" w:themeFillTint="33"/>
          </w:tcPr>
          <w:p w14:paraId="0282F940" w14:textId="77777777" w:rsidR="008D1119" w:rsidRPr="00E544A2" w:rsidRDefault="008D1119" w:rsidP="000C29C6">
            <w:pPr>
              <w:jc w:val="left"/>
              <w:rPr>
                <w:rFonts w:ascii="Helvetica Neue" w:hAnsi="Helvetica Neue"/>
                <w:i/>
                <w:iCs/>
                <w:sz w:val="18"/>
                <w:szCs w:val="18"/>
              </w:rPr>
            </w:pPr>
            <w:r w:rsidRPr="00E544A2">
              <w:rPr>
                <w:rFonts w:ascii="Helvetica Neue" w:hAnsi="Helvetica Neue"/>
                <w:i/>
                <w:iCs/>
                <w:sz w:val="18"/>
                <w:szCs w:val="18"/>
              </w:rPr>
              <w:t>Pillar 3: Risk Reduction and Resilience Education</w:t>
            </w:r>
          </w:p>
        </w:tc>
        <w:tc>
          <w:tcPr>
            <w:tcW w:w="6237" w:type="dxa"/>
          </w:tcPr>
          <w:p w14:paraId="51727A36" w14:textId="77777777" w:rsidR="00F731D5" w:rsidRPr="00E544A2" w:rsidRDefault="00F731D5" w:rsidP="00F731D5">
            <w:pPr>
              <w:numPr>
                <w:ilvl w:val="0"/>
                <w:numId w:val="6"/>
              </w:numPr>
              <w:ind w:left="180" w:hanging="142"/>
              <w:rPr>
                <w:sz w:val="18"/>
                <w:szCs w:val="18"/>
              </w:rPr>
            </w:pPr>
            <w:r w:rsidRPr="00E544A2">
              <w:rPr>
                <w:sz w:val="18"/>
                <w:szCs w:val="18"/>
              </w:rPr>
              <w:t>Teachers are inadequately prepared to integrate DRR into teaching and learning.</w:t>
            </w:r>
          </w:p>
          <w:p w14:paraId="2FC74BB3" w14:textId="68D8923D" w:rsidR="00F731D5" w:rsidRPr="00E544A2" w:rsidRDefault="00F731D5" w:rsidP="00F731D5">
            <w:pPr>
              <w:numPr>
                <w:ilvl w:val="0"/>
                <w:numId w:val="6"/>
              </w:numPr>
              <w:ind w:left="180" w:hanging="142"/>
              <w:rPr>
                <w:sz w:val="18"/>
                <w:szCs w:val="18"/>
              </w:rPr>
            </w:pPr>
            <w:r w:rsidRPr="00E544A2">
              <w:rPr>
                <w:sz w:val="18"/>
                <w:szCs w:val="18"/>
              </w:rPr>
              <w:t xml:space="preserve">Communities don’t have sufficient access to capacity-building </w:t>
            </w:r>
            <w:r w:rsidR="005A222C">
              <w:rPr>
                <w:sz w:val="18"/>
                <w:szCs w:val="18"/>
              </w:rPr>
              <w:t>for</w:t>
            </w:r>
            <w:r w:rsidRPr="00E544A2">
              <w:rPr>
                <w:sz w:val="18"/>
                <w:szCs w:val="18"/>
              </w:rPr>
              <w:t xml:space="preserve"> DRR.</w:t>
            </w:r>
          </w:p>
          <w:p w14:paraId="0BAFE2F4" w14:textId="77777777" w:rsidR="00F731D5" w:rsidRPr="00E544A2" w:rsidRDefault="00F731D5" w:rsidP="00F731D5">
            <w:pPr>
              <w:numPr>
                <w:ilvl w:val="0"/>
                <w:numId w:val="6"/>
              </w:numPr>
              <w:ind w:left="180" w:hanging="142"/>
              <w:rPr>
                <w:sz w:val="18"/>
                <w:szCs w:val="18"/>
              </w:rPr>
            </w:pPr>
            <w:r w:rsidRPr="00E544A2">
              <w:rPr>
                <w:sz w:val="18"/>
                <w:szCs w:val="18"/>
              </w:rPr>
              <w:t>Teacher and school staff turnover affects continuity of school safety initiatives.</w:t>
            </w:r>
          </w:p>
          <w:p w14:paraId="75A264B5" w14:textId="77777777" w:rsidR="00F731D5" w:rsidRPr="00E544A2" w:rsidRDefault="00F731D5" w:rsidP="00F731D5">
            <w:pPr>
              <w:numPr>
                <w:ilvl w:val="0"/>
                <w:numId w:val="6"/>
              </w:numPr>
              <w:ind w:left="180" w:hanging="142"/>
              <w:rPr>
                <w:sz w:val="18"/>
                <w:szCs w:val="18"/>
              </w:rPr>
            </w:pPr>
            <w:r w:rsidRPr="00E544A2">
              <w:rPr>
                <w:sz w:val="18"/>
                <w:szCs w:val="18"/>
              </w:rPr>
              <w:t>Insufficient inclusion of Climate Change and environmental hazards into risk management programming.</w:t>
            </w:r>
          </w:p>
          <w:p w14:paraId="3152C67B" w14:textId="33F68921" w:rsidR="008D1119" w:rsidRPr="00E544A2" w:rsidRDefault="00F731D5" w:rsidP="001F487D">
            <w:pPr>
              <w:numPr>
                <w:ilvl w:val="0"/>
                <w:numId w:val="6"/>
              </w:numPr>
              <w:ind w:left="180" w:hanging="142"/>
              <w:rPr>
                <w:sz w:val="18"/>
                <w:szCs w:val="18"/>
              </w:rPr>
            </w:pPr>
            <w:r w:rsidRPr="00E544A2">
              <w:rPr>
                <w:sz w:val="18"/>
                <w:szCs w:val="18"/>
              </w:rPr>
              <w:t>Curriculum requires updating to include DRR more comprehensively.</w:t>
            </w:r>
          </w:p>
        </w:tc>
      </w:tr>
    </w:tbl>
    <w:p w14:paraId="6F06A439" w14:textId="77777777" w:rsidR="00C76E22" w:rsidRDefault="00C76E22" w:rsidP="00C85D2D">
      <w:pPr>
        <w:pStyle w:val="Heading1"/>
        <w:ind w:left="360"/>
      </w:pPr>
      <w:bookmarkStart w:id="21" w:name="_Toc481761528"/>
    </w:p>
    <w:p w14:paraId="2EC46253" w14:textId="7A79C191" w:rsidR="0092448A" w:rsidRPr="00E544A2" w:rsidRDefault="006C1982" w:rsidP="00F4328D">
      <w:pPr>
        <w:pStyle w:val="Heading1"/>
        <w:numPr>
          <w:ilvl w:val="0"/>
          <w:numId w:val="5"/>
        </w:numPr>
      </w:pPr>
      <w:bookmarkStart w:id="22" w:name="_Toc486038113"/>
      <w:r w:rsidRPr="00E544A2">
        <w:t>Antigua and Barbuda Declaration on School Safety in the Caribbean</w:t>
      </w:r>
      <w:bookmarkEnd w:id="21"/>
      <w:bookmarkEnd w:id="22"/>
      <w:r w:rsidR="0092448A" w:rsidRPr="00E544A2">
        <w:t xml:space="preserve"> </w:t>
      </w:r>
    </w:p>
    <w:p w14:paraId="61A10038" w14:textId="227040EE" w:rsidR="00B61F3D" w:rsidRPr="00E544A2" w:rsidRDefault="0040049E" w:rsidP="001742F6">
      <w:r>
        <w:t>Building on previous efforts</w:t>
      </w:r>
      <w:r>
        <w:rPr>
          <w:rStyle w:val="FootnoteReference"/>
        </w:rPr>
        <w:footnoteReference w:id="5"/>
      </w:r>
      <w:r>
        <w:t xml:space="preserve"> at the global and regional level, </w:t>
      </w:r>
      <w:r w:rsidR="00C05971">
        <w:t>a</w:t>
      </w:r>
      <w:r>
        <w:t xml:space="preserve"> draft </w:t>
      </w:r>
      <w:r w:rsidR="00C05971">
        <w:t>D</w:t>
      </w:r>
      <w:r>
        <w:t xml:space="preserve">eclaration </w:t>
      </w:r>
      <w:r w:rsidR="00C05971">
        <w:t>was prepared that addresses</w:t>
      </w:r>
      <w:r>
        <w:t xml:space="preserve"> elements identified as critical to enhance schools safety in the Caribbean. </w:t>
      </w:r>
    </w:p>
    <w:p w14:paraId="293D8418" w14:textId="4BBD3D1F" w:rsidR="00B11595" w:rsidRPr="00E544A2" w:rsidRDefault="00C05971" w:rsidP="001742F6">
      <w:r>
        <w:t>This draft</w:t>
      </w:r>
      <w:r w:rsidR="00B61F3D" w:rsidRPr="00E544A2">
        <w:t xml:space="preserve"> Declaration was</w:t>
      </w:r>
      <w:r w:rsidR="001742F6" w:rsidRPr="00E544A2">
        <w:t xml:space="preserve"> shared</w:t>
      </w:r>
      <w:r w:rsidR="005A222C">
        <w:t xml:space="preserve"> prior to the Forum</w:t>
      </w:r>
      <w:r w:rsidR="001742F6" w:rsidRPr="00E544A2">
        <w:t xml:space="preserve"> with the </w:t>
      </w:r>
      <w:r w:rsidR="00B61F3D" w:rsidRPr="00E544A2">
        <w:t>m</w:t>
      </w:r>
      <w:r w:rsidR="001742F6" w:rsidRPr="00E544A2">
        <w:t xml:space="preserve">inistries of </w:t>
      </w:r>
      <w:r w:rsidR="00B61F3D" w:rsidRPr="00E544A2">
        <w:t>e</w:t>
      </w:r>
      <w:r w:rsidR="001742F6" w:rsidRPr="00E544A2">
        <w:t>ducation for th</w:t>
      </w:r>
      <w:r w:rsidR="00B61F3D" w:rsidRPr="00E544A2">
        <w:t>eir review</w:t>
      </w:r>
      <w:r w:rsidR="005A222C">
        <w:t>.</w:t>
      </w:r>
      <w:r w:rsidR="00B61F3D" w:rsidRPr="00E544A2">
        <w:t xml:space="preserve"> The feedback received from countries contributed to the evolution of the Declaration, </w:t>
      </w:r>
      <w:r w:rsidR="00B11595" w:rsidRPr="00E544A2">
        <w:t xml:space="preserve">concluding with a final draft being made available shortly before the </w:t>
      </w:r>
      <w:r w:rsidR="005A222C">
        <w:t>event</w:t>
      </w:r>
      <w:r w:rsidR="00B11595" w:rsidRPr="00E544A2">
        <w:t xml:space="preserve">. </w:t>
      </w:r>
      <w:r w:rsidR="00B61F3D" w:rsidRPr="00E544A2">
        <w:t>This groundwork</w:t>
      </w:r>
      <w:r w:rsidR="001742F6" w:rsidRPr="00E544A2">
        <w:t xml:space="preserve"> ensure</w:t>
      </w:r>
      <w:r w:rsidR="00B61F3D" w:rsidRPr="00E544A2">
        <w:t>d</w:t>
      </w:r>
      <w:r w:rsidR="001742F6" w:rsidRPr="00E544A2">
        <w:t xml:space="preserve"> that the </w:t>
      </w:r>
      <w:r w:rsidR="00B61F3D" w:rsidRPr="00E544A2">
        <w:t>D</w:t>
      </w:r>
      <w:r w:rsidR="001742F6" w:rsidRPr="00E544A2">
        <w:t xml:space="preserve">eclaration, the </w:t>
      </w:r>
      <w:r w:rsidR="00180B48" w:rsidRPr="00E544A2">
        <w:t>Road Map</w:t>
      </w:r>
      <w:r w:rsidR="001742F6" w:rsidRPr="00E544A2">
        <w:t xml:space="preserve"> and the structure of the Ca</w:t>
      </w:r>
      <w:r w:rsidR="00B11595" w:rsidRPr="00E544A2">
        <w:t xml:space="preserve">ribbean Safe School Initiative </w:t>
      </w:r>
      <w:r w:rsidR="00B61F3D" w:rsidRPr="00E544A2">
        <w:t>could</w:t>
      </w:r>
      <w:r w:rsidR="001742F6" w:rsidRPr="00E544A2">
        <w:t xml:space="preserve"> be validated and adopted during the Forum.</w:t>
      </w:r>
    </w:p>
    <w:p w14:paraId="7A5D02ED" w14:textId="5A157058" w:rsidR="00B61F3D" w:rsidRDefault="00B11595" w:rsidP="001742F6">
      <w:r w:rsidRPr="00E544A2">
        <w:t xml:space="preserve">With the support of </w:t>
      </w:r>
      <w:r w:rsidR="00B61F3D" w:rsidRPr="00E544A2">
        <w:t>the Minister of Education</w:t>
      </w:r>
      <w:r w:rsidR="00C05971">
        <w:t>, Science and Technology in</w:t>
      </w:r>
      <w:r w:rsidR="00B61F3D" w:rsidRPr="00E544A2">
        <w:t xml:space="preserve"> Antigua and Barbuda</w:t>
      </w:r>
      <w:r w:rsidRPr="00E544A2">
        <w:t>, who</w:t>
      </w:r>
      <w:r w:rsidR="00B61F3D" w:rsidRPr="00E544A2">
        <w:t xml:space="preserve"> facilitated the plenary discussion </w:t>
      </w:r>
      <w:r w:rsidRPr="00E544A2">
        <w:t>on the Declaration</w:t>
      </w:r>
      <w:r w:rsidR="005A222C">
        <w:t xml:space="preserve"> during the Forum</w:t>
      </w:r>
      <w:r w:rsidRPr="00E544A2">
        <w:t xml:space="preserve">, the final version was elaborated, incorporating the final feedback from </w:t>
      </w:r>
      <w:r w:rsidR="006C559D">
        <w:t>ministers</w:t>
      </w:r>
      <w:r w:rsidR="00B61F3D" w:rsidRPr="00E544A2">
        <w:t xml:space="preserve"> and country representatives</w:t>
      </w:r>
      <w:r w:rsidRPr="00E544A2">
        <w:t>.</w:t>
      </w:r>
      <w:r w:rsidR="00E32F39" w:rsidRPr="00E544A2">
        <w:t xml:space="preserve"> The Antigua and Barbuda Declaration on School Safety in the Caribbean was swiftly endorsed by all </w:t>
      </w:r>
      <w:r w:rsidR="00E544A2" w:rsidRPr="00E544A2">
        <w:t>attending</w:t>
      </w:r>
      <w:r w:rsidR="00E32F39" w:rsidRPr="00E544A2">
        <w:t xml:space="preserve"> signatories. </w:t>
      </w:r>
    </w:p>
    <w:p w14:paraId="0F492674" w14:textId="77777777" w:rsidR="005A222C" w:rsidRDefault="005A222C" w:rsidP="005A222C">
      <w:r>
        <w:t>The key commitments contained in the Declaration are</w:t>
      </w:r>
      <w:r>
        <w:rPr>
          <w:rStyle w:val="FootnoteReference"/>
        </w:rPr>
        <w:footnoteReference w:id="6"/>
      </w:r>
      <w:r>
        <w:t>:</w:t>
      </w:r>
    </w:p>
    <w:p w14:paraId="0454F754" w14:textId="77777777" w:rsidR="005A222C" w:rsidRPr="00836CAD" w:rsidRDefault="005A222C" w:rsidP="005A222C">
      <w:pPr>
        <w:pStyle w:val="ListParagraph"/>
        <w:numPr>
          <w:ilvl w:val="0"/>
          <w:numId w:val="26"/>
        </w:numPr>
        <w:rPr>
          <w:i/>
        </w:rPr>
      </w:pPr>
      <w:r w:rsidRPr="00836CAD">
        <w:rPr>
          <w:i/>
        </w:rPr>
        <w:t>Engage in the multi-stakeholder "Worldwide Initiative for Safe Schools (WISS)", by supporting the implementation of the Comprehensive Safe School Framework and the Model Safe School Programme in the Caribbean for public and private facilities at all levels.</w:t>
      </w:r>
    </w:p>
    <w:p w14:paraId="4AA0F40F" w14:textId="77777777" w:rsidR="005A222C" w:rsidRPr="00836CAD" w:rsidRDefault="005A222C" w:rsidP="005A222C">
      <w:pPr>
        <w:pStyle w:val="ListParagraph"/>
        <w:numPr>
          <w:ilvl w:val="0"/>
          <w:numId w:val="26"/>
        </w:numPr>
        <w:rPr>
          <w:i/>
        </w:rPr>
      </w:pPr>
      <w:r w:rsidRPr="00836CAD">
        <w:rPr>
          <w:i/>
        </w:rPr>
        <w:t>Build resilience in the education sector.</w:t>
      </w:r>
    </w:p>
    <w:p w14:paraId="1BBFB32D" w14:textId="77777777" w:rsidR="005A222C" w:rsidRPr="00836CAD" w:rsidRDefault="005A222C" w:rsidP="005A222C">
      <w:pPr>
        <w:pStyle w:val="ListParagraph"/>
        <w:numPr>
          <w:ilvl w:val="0"/>
          <w:numId w:val="26"/>
        </w:numPr>
        <w:rPr>
          <w:i/>
        </w:rPr>
      </w:pPr>
      <w:r w:rsidRPr="00836CAD">
        <w:rPr>
          <w:i/>
        </w:rPr>
        <w:t xml:space="preserve">Source financial and other resources from the national, regional, and the international community, from public and private sectors, to be </w:t>
      </w:r>
      <w:proofErr w:type="spellStart"/>
      <w:r w:rsidRPr="00836CAD">
        <w:rPr>
          <w:i/>
        </w:rPr>
        <w:t>channeled</w:t>
      </w:r>
      <w:proofErr w:type="spellEnd"/>
      <w:r w:rsidRPr="00836CAD">
        <w:rPr>
          <w:i/>
        </w:rPr>
        <w:t xml:space="preserve"> towards strengthening efforts in DRR linked to the education sector.</w:t>
      </w:r>
    </w:p>
    <w:p w14:paraId="24498304" w14:textId="77777777" w:rsidR="005A222C" w:rsidRPr="00836CAD" w:rsidRDefault="005A222C" w:rsidP="005A222C">
      <w:pPr>
        <w:pStyle w:val="ListParagraph"/>
        <w:numPr>
          <w:ilvl w:val="0"/>
          <w:numId w:val="26"/>
        </w:numPr>
        <w:rPr>
          <w:i/>
        </w:rPr>
      </w:pPr>
      <w:r w:rsidRPr="00836CAD">
        <w:rPr>
          <w:i/>
        </w:rPr>
        <w:t>Coordinate with national and regional disaster management bodies to integrate the tenets of Comprehensive Disaster Management (CDM) into education policies and plans and to ensure alignment with existing national and regional disaster risk reduction and climate change resilience building strategies.</w:t>
      </w:r>
    </w:p>
    <w:p w14:paraId="3333F6BD" w14:textId="77777777" w:rsidR="005A222C" w:rsidRPr="00836CAD" w:rsidRDefault="005A222C" w:rsidP="005A222C">
      <w:pPr>
        <w:pStyle w:val="ListParagraph"/>
        <w:numPr>
          <w:ilvl w:val="0"/>
          <w:numId w:val="26"/>
        </w:numPr>
        <w:rPr>
          <w:i/>
        </w:rPr>
      </w:pPr>
      <w:r w:rsidRPr="00836CAD">
        <w:rPr>
          <w:i/>
        </w:rPr>
        <w:lastRenderedPageBreak/>
        <w:t>Strengthen the coordination and cooperation mechanisms among stakeholders at the community, national, regional and international levels.</w:t>
      </w:r>
    </w:p>
    <w:p w14:paraId="6B8D72AB" w14:textId="77777777" w:rsidR="005A222C" w:rsidRPr="00836CAD" w:rsidRDefault="005A222C" w:rsidP="005A222C">
      <w:pPr>
        <w:pStyle w:val="ListParagraph"/>
        <w:numPr>
          <w:ilvl w:val="0"/>
          <w:numId w:val="26"/>
        </w:numPr>
        <w:rPr>
          <w:i/>
        </w:rPr>
      </w:pPr>
      <w:r w:rsidRPr="00836CAD">
        <w:rPr>
          <w:i/>
        </w:rPr>
        <w:t>Build stronger collaboration among the Ministries of Education in the Caribbean with relevant private sector entities, non-governmental organisations as well as other regional and international entities.</w:t>
      </w:r>
    </w:p>
    <w:p w14:paraId="4DE61890" w14:textId="62056B37" w:rsidR="005A222C" w:rsidRPr="005A222C" w:rsidRDefault="005A222C" w:rsidP="001742F6">
      <w:pPr>
        <w:pStyle w:val="ListParagraph"/>
        <w:numPr>
          <w:ilvl w:val="0"/>
          <w:numId w:val="26"/>
        </w:numPr>
        <w:rPr>
          <w:i/>
        </w:rPr>
      </w:pPr>
      <w:r w:rsidRPr="00836CAD">
        <w:rPr>
          <w:i/>
        </w:rPr>
        <w:t>Define and put in place a framework to track and measure progress on the implementation of the actions identified in the Road Map on School Safety to be authorized by the Minister of Education.</w:t>
      </w:r>
    </w:p>
    <w:p w14:paraId="30B57B24" w14:textId="77777777" w:rsidR="001742F6" w:rsidRPr="00E544A2" w:rsidRDefault="001742F6" w:rsidP="00B23E33"/>
    <w:p w14:paraId="6C1F9AC7" w14:textId="42A040AF" w:rsidR="00163CE4" w:rsidRPr="00E544A2" w:rsidRDefault="0008119F" w:rsidP="00F4328D">
      <w:pPr>
        <w:pStyle w:val="Heading1"/>
        <w:numPr>
          <w:ilvl w:val="0"/>
          <w:numId w:val="5"/>
        </w:numPr>
      </w:pPr>
      <w:bookmarkStart w:id="23" w:name="_Toc481761529"/>
      <w:bookmarkStart w:id="24" w:name="_Toc486038114"/>
      <w:r w:rsidRPr="00E544A2">
        <w:t xml:space="preserve">Regional </w:t>
      </w:r>
      <w:r w:rsidR="00180B48" w:rsidRPr="00E544A2">
        <w:t>Road Map</w:t>
      </w:r>
      <w:r w:rsidRPr="00E544A2">
        <w:t xml:space="preserve"> for School Safety</w:t>
      </w:r>
      <w:bookmarkEnd w:id="23"/>
      <w:bookmarkEnd w:id="24"/>
      <w:r w:rsidR="00163CE4" w:rsidRPr="00E544A2">
        <w:t xml:space="preserve"> </w:t>
      </w:r>
    </w:p>
    <w:p w14:paraId="1D8C79BB" w14:textId="7994B732" w:rsidR="00E84E84" w:rsidRPr="00E544A2" w:rsidRDefault="00753FA8" w:rsidP="007F7636">
      <w:r w:rsidRPr="00E544A2">
        <w:t xml:space="preserve">During the </w:t>
      </w:r>
      <w:r w:rsidR="003242BA">
        <w:t xml:space="preserve">Forum preparation, </w:t>
      </w:r>
      <w:r w:rsidRPr="00E544A2">
        <w:t>m</w:t>
      </w:r>
      <w:r w:rsidR="007F7636" w:rsidRPr="00E544A2">
        <w:t xml:space="preserve">inistries of </w:t>
      </w:r>
      <w:r w:rsidRPr="00E544A2">
        <w:t>e</w:t>
      </w:r>
      <w:r w:rsidR="007F7636" w:rsidRPr="00E544A2">
        <w:t>ducation</w:t>
      </w:r>
      <w:r w:rsidR="003242BA">
        <w:t xml:space="preserve"> were</w:t>
      </w:r>
      <w:r w:rsidR="007F7636" w:rsidRPr="00E544A2">
        <w:t xml:space="preserve"> invited to review their national pri</w:t>
      </w:r>
      <w:r w:rsidRPr="00E544A2">
        <w:t>orities regarding school safety</w:t>
      </w:r>
      <w:r w:rsidR="003242BA">
        <w:t xml:space="preserve"> and</w:t>
      </w:r>
      <w:r w:rsidRPr="00E544A2">
        <w:t xml:space="preserve"> </w:t>
      </w:r>
      <w:r w:rsidR="007F7636" w:rsidRPr="00E544A2">
        <w:t>identif</w:t>
      </w:r>
      <w:r w:rsidRPr="00E544A2">
        <w:t>ied</w:t>
      </w:r>
      <w:r w:rsidR="007F7636" w:rsidRPr="00E544A2">
        <w:t xml:space="preserve"> the five most relevant </w:t>
      </w:r>
      <w:r w:rsidR="003242BA">
        <w:t>ones</w:t>
      </w:r>
      <w:r w:rsidR="007F7636" w:rsidRPr="00E544A2">
        <w:t xml:space="preserve">. </w:t>
      </w:r>
      <w:r w:rsidR="001E7022" w:rsidRPr="00E544A2">
        <w:t xml:space="preserve">During the </w:t>
      </w:r>
      <w:r w:rsidR="00E544A2" w:rsidRPr="00E544A2">
        <w:t>Forum,</w:t>
      </w:r>
      <w:r w:rsidR="001E7022" w:rsidRPr="00E544A2">
        <w:t xml:space="preserve"> this was further addressed through working groups</w:t>
      </w:r>
      <w:r w:rsidR="00E84E84" w:rsidRPr="00E544A2">
        <w:t xml:space="preserve"> and peer discussions</w:t>
      </w:r>
      <w:r w:rsidR="001E7022" w:rsidRPr="00E544A2">
        <w:t>. Main national-level priorities identified focused on</w:t>
      </w:r>
      <w:r w:rsidR="003842A9" w:rsidRPr="00E544A2">
        <w:rPr>
          <w:rStyle w:val="FootnoteReference"/>
        </w:rPr>
        <w:footnoteReference w:id="7"/>
      </w:r>
      <w:r w:rsidR="001E7022" w:rsidRPr="00E544A2">
        <w:t xml:space="preserve">: </w:t>
      </w:r>
    </w:p>
    <w:p w14:paraId="18B2C941" w14:textId="6A669369" w:rsidR="00520F17" w:rsidRPr="00E544A2" w:rsidRDefault="00E84E84" w:rsidP="00E84E84">
      <w:pPr>
        <w:pStyle w:val="ListParagraph"/>
        <w:numPr>
          <w:ilvl w:val="0"/>
          <w:numId w:val="8"/>
        </w:numPr>
      </w:pPr>
      <w:r w:rsidRPr="00E544A2">
        <w:t xml:space="preserve">Infrastructure &amp; facilities: develop and implement </w:t>
      </w:r>
      <w:r w:rsidR="00E544A2" w:rsidRPr="00E544A2">
        <w:t>maintenance</w:t>
      </w:r>
      <w:r w:rsidRPr="00E544A2">
        <w:t xml:space="preserve"> plans and improve quality assurance during school construction or retrofitting.</w:t>
      </w:r>
    </w:p>
    <w:p w14:paraId="368F4068" w14:textId="7866B04C" w:rsidR="00E84E84" w:rsidRPr="00E544A2" w:rsidRDefault="00E84E84" w:rsidP="00E84E84">
      <w:pPr>
        <w:pStyle w:val="ListParagraph"/>
        <w:numPr>
          <w:ilvl w:val="0"/>
          <w:numId w:val="8"/>
        </w:numPr>
      </w:pPr>
      <w:r w:rsidRPr="00E544A2">
        <w:t xml:space="preserve">Curriculum: mainstream disaster risk management and Climate </w:t>
      </w:r>
      <w:r w:rsidR="00E544A2" w:rsidRPr="00E544A2">
        <w:t>Change</w:t>
      </w:r>
      <w:r w:rsidRPr="00E544A2">
        <w:t xml:space="preserve"> Adaptation into teacher training and school curricula.</w:t>
      </w:r>
    </w:p>
    <w:p w14:paraId="5395E2BC" w14:textId="5F1F4CD0" w:rsidR="00E84E84" w:rsidRPr="00E544A2" w:rsidRDefault="00E84E84" w:rsidP="00E84E84">
      <w:pPr>
        <w:pStyle w:val="ListParagraph"/>
        <w:numPr>
          <w:ilvl w:val="0"/>
          <w:numId w:val="8"/>
        </w:numPr>
      </w:pPr>
      <w:r w:rsidRPr="00E544A2">
        <w:t>Disaster response: further develop School Safety Committees and School Safety Plans as a mean to improve response capacity at school level.</w:t>
      </w:r>
    </w:p>
    <w:p w14:paraId="24BBB43F" w14:textId="34520161" w:rsidR="00520F17" w:rsidRPr="00E544A2" w:rsidRDefault="00E84E84" w:rsidP="001F487D">
      <w:pPr>
        <w:pStyle w:val="ListParagraph"/>
        <w:numPr>
          <w:ilvl w:val="0"/>
          <w:numId w:val="8"/>
        </w:numPr>
      </w:pPr>
      <w:r w:rsidRPr="00E544A2">
        <w:t xml:space="preserve">Coverage: increase outreach of school safety </w:t>
      </w:r>
      <w:r w:rsidR="00E544A2" w:rsidRPr="00E544A2">
        <w:t>initiatives</w:t>
      </w:r>
      <w:r w:rsidRPr="00E544A2">
        <w:t xml:space="preserve">, effectively targeting all facilities nationwide. </w:t>
      </w:r>
    </w:p>
    <w:p w14:paraId="0D550CF8" w14:textId="150866F1" w:rsidR="00AB56DB" w:rsidRPr="00E544A2" w:rsidRDefault="003842A9" w:rsidP="007F7636">
      <w:r w:rsidRPr="00E544A2">
        <w:t>Based on the above, participants were able to identify those priorities which are of regional concern and require a collaborative effort to be addressed and/or implemented. Thus, a number of concrete and achievable regional priorities were identified, following the Comprehensive School Safety Framework structure.</w:t>
      </w:r>
      <w:r w:rsidR="00047FBB" w:rsidRPr="00E544A2">
        <w:t xml:space="preserve"> Among these, participants chose</w:t>
      </w:r>
      <w:r w:rsidR="00AB56DB" w:rsidRPr="00E544A2">
        <w:t>, through a collective vote,</w:t>
      </w:r>
      <w:r w:rsidR="00047FBB" w:rsidRPr="00E544A2">
        <w:t xml:space="preserve"> two main priorities for</w:t>
      </w:r>
      <w:r w:rsidR="00AB56DB" w:rsidRPr="00E544A2">
        <w:t xml:space="preserve"> each of the </w:t>
      </w:r>
      <w:r w:rsidR="001600FF">
        <w:t xml:space="preserve">CSS </w:t>
      </w:r>
      <w:r w:rsidR="00AB56DB" w:rsidRPr="00E544A2">
        <w:t>pillars:</w:t>
      </w:r>
      <w:r w:rsidR="00047FBB" w:rsidRPr="00E544A2">
        <w:t xml:space="preserve"> </w:t>
      </w:r>
      <w:r w:rsidR="00047FBB" w:rsidRPr="00E544A2">
        <w:rPr>
          <w:i/>
        </w:rPr>
        <w:t xml:space="preserve">Safe Learning Facilities; School Disaster Management; </w:t>
      </w:r>
      <w:r w:rsidR="00047FBB" w:rsidRPr="00E544A2">
        <w:t xml:space="preserve">and </w:t>
      </w:r>
      <w:r w:rsidR="00047FBB" w:rsidRPr="00E544A2">
        <w:rPr>
          <w:i/>
        </w:rPr>
        <w:t>Risk Reduction and Resilience Educatio</w:t>
      </w:r>
      <w:r w:rsidR="00AB56DB" w:rsidRPr="00E544A2">
        <w:rPr>
          <w:i/>
        </w:rPr>
        <w:t>n</w:t>
      </w:r>
      <w:r w:rsidR="001600FF">
        <w:rPr>
          <w:i/>
        </w:rPr>
        <w:t xml:space="preserve">, </w:t>
      </w:r>
      <w:r w:rsidR="001600FF">
        <w:t xml:space="preserve">plus </w:t>
      </w:r>
      <w:r w:rsidR="001600FF" w:rsidRPr="00E544A2">
        <w:rPr>
          <w:i/>
        </w:rPr>
        <w:t>Enabling Environment</w:t>
      </w:r>
      <w:r w:rsidR="00047FBB" w:rsidRPr="00E544A2">
        <w:t xml:space="preserve">. This allowed to obtain an overview of priority </w:t>
      </w:r>
      <w:r w:rsidR="00AB56DB" w:rsidRPr="00E544A2">
        <w:t xml:space="preserve">regional </w:t>
      </w:r>
      <w:r w:rsidR="00047FBB" w:rsidRPr="00E544A2">
        <w:t xml:space="preserve">topics, while </w:t>
      </w:r>
      <w:r w:rsidR="00AB56DB" w:rsidRPr="00E544A2">
        <w:t>agreeing on</w:t>
      </w:r>
      <w:r w:rsidR="00047FBB" w:rsidRPr="00E544A2">
        <w:t xml:space="preserve"> achievable objectives to be addressed through the scope and timeframe set by the Road Map.</w:t>
      </w:r>
    </w:p>
    <w:p w14:paraId="242AE4FF" w14:textId="77777777" w:rsidR="00A96927" w:rsidRPr="00E544A2" w:rsidRDefault="00A96927" w:rsidP="007F7636"/>
    <w:p w14:paraId="7A1D7438" w14:textId="5FAE5384" w:rsidR="00A24FB0" w:rsidRPr="00E544A2" w:rsidRDefault="00A24FB0" w:rsidP="00F4328D">
      <w:pPr>
        <w:pStyle w:val="Heading2"/>
        <w:numPr>
          <w:ilvl w:val="1"/>
          <w:numId w:val="5"/>
        </w:numPr>
        <w:rPr>
          <w:lang w:val="en-GB"/>
        </w:rPr>
      </w:pPr>
      <w:bookmarkStart w:id="25" w:name="_Toc481761530"/>
      <w:bookmarkStart w:id="26" w:name="_Toc486038115"/>
      <w:r w:rsidRPr="00E544A2">
        <w:rPr>
          <w:lang w:val="en-GB"/>
        </w:rPr>
        <w:t xml:space="preserve">Regional Priorities </w:t>
      </w:r>
      <w:r w:rsidR="00AB56DB" w:rsidRPr="00E544A2">
        <w:rPr>
          <w:lang w:val="en-GB"/>
        </w:rPr>
        <w:t>to be included in the</w:t>
      </w:r>
      <w:r w:rsidRPr="00E544A2">
        <w:rPr>
          <w:lang w:val="en-GB"/>
        </w:rPr>
        <w:t xml:space="preserve"> Regional </w:t>
      </w:r>
      <w:r w:rsidR="00180B48" w:rsidRPr="00E544A2">
        <w:rPr>
          <w:lang w:val="en-GB"/>
        </w:rPr>
        <w:t>Road Map</w:t>
      </w:r>
      <w:r w:rsidRPr="00E544A2">
        <w:rPr>
          <w:lang w:val="en-GB"/>
        </w:rPr>
        <w:t xml:space="preserve"> for </w:t>
      </w:r>
      <w:r w:rsidR="00AB56DB" w:rsidRPr="00E544A2">
        <w:rPr>
          <w:lang w:val="en-GB"/>
        </w:rPr>
        <w:t>S</w:t>
      </w:r>
      <w:r w:rsidRPr="00E544A2">
        <w:rPr>
          <w:lang w:val="en-GB"/>
        </w:rPr>
        <w:t xml:space="preserve">chool </w:t>
      </w:r>
      <w:r w:rsidR="00AB56DB" w:rsidRPr="00E544A2">
        <w:rPr>
          <w:lang w:val="en-GB"/>
        </w:rPr>
        <w:t>S</w:t>
      </w:r>
      <w:r w:rsidRPr="00E544A2">
        <w:rPr>
          <w:lang w:val="en-GB"/>
        </w:rPr>
        <w:t>afety</w:t>
      </w:r>
      <w:bookmarkEnd w:id="25"/>
      <w:bookmarkEnd w:id="26"/>
    </w:p>
    <w:p w14:paraId="368B60DA" w14:textId="7ABE2D66" w:rsidR="00A96927" w:rsidRPr="00E544A2" w:rsidRDefault="00A96927" w:rsidP="00A96927">
      <w:r w:rsidRPr="00E544A2">
        <w:t xml:space="preserve">The following table shows the agreed priorities to be included in the Regional Road Map. The corresponding activities, timeframe, responsible actors and technical/financial support needed to address </w:t>
      </w:r>
      <w:r w:rsidR="00A516BE">
        <w:t>these priorities</w:t>
      </w:r>
      <w:r w:rsidRPr="00E544A2">
        <w:t xml:space="preserve"> at regional and national level can be found in </w:t>
      </w:r>
      <w:r w:rsidR="00C05971">
        <w:t>the Annex</w:t>
      </w:r>
      <w:r w:rsidR="00A516BE">
        <w:t>.</w:t>
      </w:r>
      <w:r w:rsidRPr="00E544A2">
        <w:t xml:space="preserve"> </w:t>
      </w:r>
    </w:p>
    <w:tbl>
      <w:tblPr>
        <w:tblStyle w:val="TableGrid"/>
        <w:tblW w:w="0" w:type="auto"/>
        <w:tblLook w:val="04A0" w:firstRow="1" w:lastRow="0" w:firstColumn="1" w:lastColumn="0" w:noHBand="0" w:noVBand="1"/>
      </w:tblPr>
      <w:tblGrid>
        <w:gridCol w:w="1771"/>
        <w:gridCol w:w="3440"/>
        <w:gridCol w:w="3283"/>
      </w:tblGrid>
      <w:tr w:rsidR="00A24FB0" w:rsidRPr="00E544A2" w14:paraId="217E6900" w14:textId="77777777" w:rsidTr="008F6C28">
        <w:tc>
          <w:tcPr>
            <w:tcW w:w="1771" w:type="dxa"/>
            <w:shd w:val="clear" w:color="auto" w:fill="DBE5F1" w:themeFill="accent1" w:themeFillTint="33"/>
          </w:tcPr>
          <w:p w14:paraId="61ED768B" w14:textId="77777777" w:rsidR="00A24FB0" w:rsidRPr="00E544A2" w:rsidRDefault="00A24FB0" w:rsidP="001F487D">
            <w:pPr>
              <w:rPr>
                <w:rFonts w:ascii="Helvetica Neue" w:hAnsi="Helvetica Neue"/>
                <w:i/>
                <w:iCs/>
                <w:sz w:val="18"/>
                <w:szCs w:val="18"/>
              </w:rPr>
            </w:pPr>
          </w:p>
        </w:tc>
        <w:tc>
          <w:tcPr>
            <w:tcW w:w="3440" w:type="dxa"/>
            <w:shd w:val="clear" w:color="auto" w:fill="DBE5F1" w:themeFill="accent1" w:themeFillTint="33"/>
          </w:tcPr>
          <w:p w14:paraId="6DE9A8CE" w14:textId="098EF613" w:rsidR="00A24FB0" w:rsidRPr="00E544A2" w:rsidRDefault="00A24FB0" w:rsidP="00A24FB0">
            <w:pPr>
              <w:jc w:val="center"/>
              <w:rPr>
                <w:rFonts w:ascii="Helvetica Neue" w:hAnsi="Helvetica Neue"/>
                <w:i/>
                <w:iCs/>
                <w:sz w:val="18"/>
                <w:szCs w:val="18"/>
              </w:rPr>
            </w:pPr>
            <w:r w:rsidRPr="00E544A2">
              <w:rPr>
                <w:rFonts w:ascii="Helvetica Neue" w:hAnsi="Helvetica Neue"/>
                <w:i/>
                <w:iCs/>
                <w:sz w:val="18"/>
                <w:szCs w:val="18"/>
              </w:rPr>
              <w:t>First priority</w:t>
            </w:r>
          </w:p>
        </w:tc>
        <w:tc>
          <w:tcPr>
            <w:tcW w:w="3283" w:type="dxa"/>
            <w:shd w:val="clear" w:color="auto" w:fill="DBE5F1" w:themeFill="accent1" w:themeFillTint="33"/>
          </w:tcPr>
          <w:p w14:paraId="37FDDFC5" w14:textId="430FC92C" w:rsidR="00A24FB0" w:rsidRPr="00E544A2" w:rsidRDefault="00A24FB0" w:rsidP="00A24FB0">
            <w:pPr>
              <w:jc w:val="center"/>
              <w:rPr>
                <w:rFonts w:ascii="Helvetica Neue" w:hAnsi="Helvetica Neue"/>
                <w:i/>
                <w:iCs/>
                <w:sz w:val="18"/>
                <w:szCs w:val="18"/>
              </w:rPr>
            </w:pPr>
            <w:r w:rsidRPr="00E544A2">
              <w:rPr>
                <w:rFonts w:ascii="Helvetica Neue" w:hAnsi="Helvetica Neue"/>
                <w:i/>
                <w:iCs/>
                <w:sz w:val="18"/>
                <w:szCs w:val="18"/>
              </w:rPr>
              <w:t>Second priority</w:t>
            </w:r>
          </w:p>
        </w:tc>
      </w:tr>
      <w:tr w:rsidR="00A24FB0" w:rsidRPr="00E544A2" w14:paraId="07C25BC4" w14:textId="7C31E885" w:rsidTr="008F6C28">
        <w:tc>
          <w:tcPr>
            <w:tcW w:w="1771" w:type="dxa"/>
            <w:shd w:val="clear" w:color="auto" w:fill="DBE5F1" w:themeFill="accent1" w:themeFillTint="33"/>
          </w:tcPr>
          <w:p w14:paraId="570071EB" w14:textId="2B1118F0" w:rsidR="00A24FB0" w:rsidRPr="00E544A2" w:rsidRDefault="00023C14" w:rsidP="001F487D">
            <w:pPr>
              <w:rPr>
                <w:rFonts w:ascii="Helvetica Neue" w:hAnsi="Helvetica Neue"/>
                <w:i/>
                <w:iCs/>
                <w:sz w:val="18"/>
                <w:szCs w:val="18"/>
              </w:rPr>
            </w:pPr>
            <w:r w:rsidRPr="00E544A2">
              <w:rPr>
                <w:rFonts w:ascii="Helvetica Neue" w:hAnsi="Helvetica Neue"/>
                <w:i/>
                <w:iCs/>
                <w:sz w:val="18"/>
                <w:szCs w:val="18"/>
              </w:rPr>
              <w:t>Enab</w:t>
            </w:r>
            <w:r w:rsidR="00A24FB0" w:rsidRPr="00E544A2">
              <w:rPr>
                <w:rFonts w:ascii="Helvetica Neue" w:hAnsi="Helvetica Neue"/>
                <w:i/>
                <w:iCs/>
                <w:sz w:val="18"/>
                <w:szCs w:val="18"/>
              </w:rPr>
              <w:t>ling Environment</w:t>
            </w:r>
          </w:p>
        </w:tc>
        <w:tc>
          <w:tcPr>
            <w:tcW w:w="3440" w:type="dxa"/>
          </w:tcPr>
          <w:p w14:paraId="198112FE" w14:textId="1D87BE30" w:rsidR="00A24FB0" w:rsidRPr="00E544A2" w:rsidRDefault="00AB56DB" w:rsidP="00A24FB0">
            <w:pPr>
              <w:rPr>
                <w:sz w:val="18"/>
                <w:szCs w:val="18"/>
              </w:rPr>
            </w:pPr>
            <w:r w:rsidRPr="00E544A2">
              <w:rPr>
                <w:sz w:val="18"/>
                <w:szCs w:val="18"/>
              </w:rPr>
              <w:t xml:space="preserve">1) </w:t>
            </w:r>
            <w:r w:rsidR="00A24FB0" w:rsidRPr="00E544A2">
              <w:rPr>
                <w:sz w:val="18"/>
                <w:szCs w:val="18"/>
              </w:rPr>
              <w:t>Develop enabling policies and national plans/strategies</w:t>
            </w:r>
          </w:p>
        </w:tc>
        <w:tc>
          <w:tcPr>
            <w:tcW w:w="3283" w:type="dxa"/>
          </w:tcPr>
          <w:p w14:paraId="21B22463" w14:textId="7B980450" w:rsidR="00A24FB0" w:rsidRPr="00E544A2" w:rsidRDefault="00AB56DB" w:rsidP="00A24FB0">
            <w:pPr>
              <w:rPr>
                <w:sz w:val="18"/>
                <w:szCs w:val="18"/>
              </w:rPr>
            </w:pPr>
            <w:r w:rsidRPr="00E544A2">
              <w:rPr>
                <w:sz w:val="18"/>
                <w:szCs w:val="18"/>
              </w:rPr>
              <w:t xml:space="preserve">2) </w:t>
            </w:r>
            <w:r w:rsidR="00023C14" w:rsidRPr="00E544A2">
              <w:rPr>
                <w:sz w:val="18"/>
                <w:szCs w:val="18"/>
              </w:rPr>
              <w:t>Human &amp; financial resources</w:t>
            </w:r>
          </w:p>
        </w:tc>
      </w:tr>
      <w:tr w:rsidR="00A24FB0" w:rsidRPr="00E544A2" w14:paraId="47B55644" w14:textId="4A2ABD5C" w:rsidTr="008F6C28">
        <w:tc>
          <w:tcPr>
            <w:tcW w:w="1771" w:type="dxa"/>
            <w:shd w:val="clear" w:color="auto" w:fill="DBE5F1" w:themeFill="accent1" w:themeFillTint="33"/>
          </w:tcPr>
          <w:p w14:paraId="4647183D" w14:textId="77777777" w:rsidR="00A24FB0" w:rsidRPr="00E544A2" w:rsidRDefault="00A24FB0" w:rsidP="001F487D">
            <w:pPr>
              <w:jc w:val="left"/>
              <w:rPr>
                <w:rFonts w:ascii="Helvetica Neue" w:hAnsi="Helvetica Neue"/>
                <w:i/>
                <w:iCs/>
                <w:sz w:val="18"/>
                <w:szCs w:val="18"/>
              </w:rPr>
            </w:pPr>
            <w:r w:rsidRPr="00E544A2">
              <w:rPr>
                <w:rFonts w:ascii="Helvetica Neue" w:hAnsi="Helvetica Neue"/>
                <w:i/>
                <w:iCs/>
                <w:sz w:val="18"/>
                <w:szCs w:val="18"/>
              </w:rPr>
              <w:t>Pillar 1: Safe Learning Facilities</w:t>
            </w:r>
          </w:p>
        </w:tc>
        <w:tc>
          <w:tcPr>
            <w:tcW w:w="3440" w:type="dxa"/>
          </w:tcPr>
          <w:p w14:paraId="3079B22E" w14:textId="11EA58D7" w:rsidR="00A24FB0" w:rsidRPr="00E544A2" w:rsidRDefault="00AB56DB" w:rsidP="00A24FB0">
            <w:pPr>
              <w:rPr>
                <w:sz w:val="18"/>
                <w:szCs w:val="18"/>
              </w:rPr>
            </w:pPr>
            <w:r w:rsidRPr="00E544A2">
              <w:rPr>
                <w:sz w:val="18"/>
                <w:szCs w:val="18"/>
              </w:rPr>
              <w:t xml:space="preserve">2) </w:t>
            </w:r>
            <w:r w:rsidR="008A44DD" w:rsidRPr="00E544A2">
              <w:rPr>
                <w:sz w:val="18"/>
                <w:szCs w:val="18"/>
              </w:rPr>
              <w:t>Develop and implement a standardised school safety assessment</w:t>
            </w:r>
          </w:p>
        </w:tc>
        <w:tc>
          <w:tcPr>
            <w:tcW w:w="3283" w:type="dxa"/>
          </w:tcPr>
          <w:p w14:paraId="64AF52A1" w14:textId="665EF99C" w:rsidR="00A24FB0" w:rsidRPr="00E544A2" w:rsidRDefault="00AB56DB" w:rsidP="00A24FB0">
            <w:pPr>
              <w:rPr>
                <w:sz w:val="18"/>
                <w:szCs w:val="18"/>
              </w:rPr>
            </w:pPr>
            <w:r w:rsidRPr="00E544A2">
              <w:rPr>
                <w:sz w:val="18"/>
                <w:szCs w:val="18"/>
              </w:rPr>
              <w:t xml:space="preserve">2) </w:t>
            </w:r>
            <w:r w:rsidR="008A44DD" w:rsidRPr="00E544A2">
              <w:rPr>
                <w:sz w:val="18"/>
                <w:szCs w:val="18"/>
              </w:rPr>
              <w:t>Develop a safe school standard</w:t>
            </w:r>
          </w:p>
        </w:tc>
      </w:tr>
      <w:tr w:rsidR="00A24FB0" w:rsidRPr="00E544A2" w14:paraId="5473865E" w14:textId="3501CD05" w:rsidTr="008F6C28">
        <w:tc>
          <w:tcPr>
            <w:tcW w:w="1771" w:type="dxa"/>
            <w:shd w:val="clear" w:color="auto" w:fill="DBE5F1" w:themeFill="accent1" w:themeFillTint="33"/>
          </w:tcPr>
          <w:p w14:paraId="12BB5A74" w14:textId="77777777" w:rsidR="00A24FB0" w:rsidRPr="00E544A2" w:rsidRDefault="00A24FB0" w:rsidP="001F487D">
            <w:pPr>
              <w:jc w:val="left"/>
              <w:rPr>
                <w:rFonts w:ascii="Helvetica Neue" w:hAnsi="Helvetica Neue"/>
                <w:i/>
                <w:iCs/>
                <w:sz w:val="18"/>
                <w:szCs w:val="18"/>
              </w:rPr>
            </w:pPr>
            <w:r w:rsidRPr="00E544A2">
              <w:rPr>
                <w:rFonts w:ascii="Helvetica Neue" w:hAnsi="Helvetica Neue"/>
                <w:i/>
                <w:iCs/>
                <w:sz w:val="18"/>
                <w:szCs w:val="18"/>
              </w:rPr>
              <w:t xml:space="preserve">Pillar 2: School </w:t>
            </w:r>
            <w:r w:rsidRPr="00E544A2">
              <w:rPr>
                <w:rFonts w:ascii="Helvetica Neue" w:hAnsi="Helvetica Neue"/>
                <w:i/>
                <w:iCs/>
                <w:sz w:val="18"/>
                <w:szCs w:val="18"/>
              </w:rPr>
              <w:lastRenderedPageBreak/>
              <w:t>Disaster Management</w:t>
            </w:r>
          </w:p>
        </w:tc>
        <w:tc>
          <w:tcPr>
            <w:tcW w:w="3440" w:type="dxa"/>
          </w:tcPr>
          <w:p w14:paraId="67521EC6" w14:textId="649AB6C7" w:rsidR="00A24FB0" w:rsidRPr="00E544A2" w:rsidRDefault="00AB56DB" w:rsidP="00A24FB0">
            <w:pPr>
              <w:rPr>
                <w:sz w:val="18"/>
                <w:szCs w:val="18"/>
              </w:rPr>
            </w:pPr>
            <w:r w:rsidRPr="00E544A2">
              <w:rPr>
                <w:sz w:val="18"/>
                <w:szCs w:val="18"/>
              </w:rPr>
              <w:lastRenderedPageBreak/>
              <w:t xml:space="preserve">1) </w:t>
            </w:r>
            <w:r w:rsidR="008A44DD" w:rsidRPr="00E544A2">
              <w:rPr>
                <w:sz w:val="18"/>
                <w:szCs w:val="18"/>
              </w:rPr>
              <w:t xml:space="preserve">Review and develop multi-hazard school </w:t>
            </w:r>
            <w:r w:rsidR="008A44DD" w:rsidRPr="00E544A2">
              <w:rPr>
                <w:sz w:val="18"/>
                <w:szCs w:val="18"/>
              </w:rPr>
              <w:lastRenderedPageBreak/>
              <w:t>safety plans and guiding documents</w:t>
            </w:r>
          </w:p>
        </w:tc>
        <w:tc>
          <w:tcPr>
            <w:tcW w:w="3283" w:type="dxa"/>
          </w:tcPr>
          <w:p w14:paraId="21230D30" w14:textId="1E62D9B8" w:rsidR="00A24FB0" w:rsidRPr="00E544A2" w:rsidRDefault="00AB56DB" w:rsidP="008A44DD">
            <w:pPr>
              <w:rPr>
                <w:sz w:val="18"/>
                <w:szCs w:val="18"/>
              </w:rPr>
            </w:pPr>
            <w:r w:rsidRPr="00E544A2">
              <w:rPr>
                <w:sz w:val="18"/>
                <w:szCs w:val="18"/>
              </w:rPr>
              <w:lastRenderedPageBreak/>
              <w:t xml:space="preserve">2) </w:t>
            </w:r>
            <w:r w:rsidR="008A44DD" w:rsidRPr="00E544A2">
              <w:rPr>
                <w:sz w:val="18"/>
                <w:szCs w:val="18"/>
              </w:rPr>
              <w:t xml:space="preserve">Improved coordination among </w:t>
            </w:r>
            <w:r w:rsidR="008A44DD" w:rsidRPr="00E544A2">
              <w:rPr>
                <w:sz w:val="18"/>
                <w:szCs w:val="18"/>
              </w:rPr>
              <w:lastRenderedPageBreak/>
              <w:t>stakeholders led by the Ministry of Education</w:t>
            </w:r>
          </w:p>
        </w:tc>
      </w:tr>
      <w:tr w:rsidR="00A24FB0" w:rsidRPr="00E544A2" w14:paraId="4AD2766E" w14:textId="58BDB225" w:rsidTr="008F6C28">
        <w:tc>
          <w:tcPr>
            <w:tcW w:w="1771" w:type="dxa"/>
            <w:shd w:val="clear" w:color="auto" w:fill="DBE5F1" w:themeFill="accent1" w:themeFillTint="33"/>
          </w:tcPr>
          <w:p w14:paraId="6EF6A853" w14:textId="77777777" w:rsidR="00A24FB0" w:rsidRPr="00E544A2" w:rsidRDefault="00A24FB0" w:rsidP="001F487D">
            <w:pPr>
              <w:jc w:val="left"/>
              <w:rPr>
                <w:rFonts w:ascii="Helvetica Neue" w:hAnsi="Helvetica Neue"/>
                <w:i/>
                <w:iCs/>
                <w:sz w:val="18"/>
                <w:szCs w:val="18"/>
              </w:rPr>
            </w:pPr>
            <w:r w:rsidRPr="00E544A2">
              <w:rPr>
                <w:rFonts w:ascii="Helvetica Neue" w:hAnsi="Helvetica Neue"/>
                <w:i/>
                <w:iCs/>
                <w:sz w:val="18"/>
                <w:szCs w:val="18"/>
              </w:rPr>
              <w:lastRenderedPageBreak/>
              <w:t>Pillar 3: Risk Reduction and Resilience Education</w:t>
            </w:r>
          </w:p>
        </w:tc>
        <w:tc>
          <w:tcPr>
            <w:tcW w:w="3440" w:type="dxa"/>
          </w:tcPr>
          <w:p w14:paraId="07A472BD" w14:textId="5147311F" w:rsidR="00A24FB0" w:rsidRPr="00E544A2" w:rsidRDefault="00AB56DB" w:rsidP="00A24FB0">
            <w:pPr>
              <w:rPr>
                <w:sz w:val="18"/>
                <w:szCs w:val="18"/>
              </w:rPr>
            </w:pPr>
            <w:r w:rsidRPr="00E544A2">
              <w:rPr>
                <w:sz w:val="18"/>
                <w:szCs w:val="18"/>
              </w:rPr>
              <w:t xml:space="preserve">1) </w:t>
            </w:r>
            <w:r w:rsidR="008A44DD" w:rsidRPr="00E544A2">
              <w:rPr>
                <w:sz w:val="18"/>
                <w:szCs w:val="18"/>
              </w:rPr>
              <w:t>Update and review disaster risk management components in curricula</w:t>
            </w:r>
          </w:p>
        </w:tc>
        <w:tc>
          <w:tcPr>
            <w:tcW w:w="3283" w:type="dxa"/>
          </w:tcPr>
          <w:p w14:paraId="006808C4" w14:textId="333464D4" w:rsidR="00A24FB0" w:rsidRPr="00E544A2" w:rsidRDefault="00AB56DB" w:rsidP="00A24FB0">
            <w:pPr>
              <w:ind w:left="38"/>
              <w:rPr>
                <w:sz w:val="18"/>
                <w:szCs w:val="18"/>
              </w:rPr>
            </w:pPr>
            <w:r w:rsidRPr="00E544A2">
              <w:rPr>
                <w:sz w:val="18"/>
                <w:szCs w:val="18"/>
              </w:rPr>
              <w:t xml:space="preserve">2) </w:t>
            </w:r>
            <w:r w:rsidR="008A44DD" w:rsidRPr="00E544A2">
              <w:rPr>
                <w:sz w:val="18"/>
                <w:szCs w:val="18"/>
              </w:rPr>
              <w:t>DRM training for school staff, families and community</w:t>
            </w:r>
          </w:p>
        </w:tc>
      </w:tr>
    </w:tbl>
    <w:p w14:paraId="07163587" w14:textId="77777777" w:rsidR="00A24FB0" w:rsidRPr="00E544A2" w:rsidRDefault="00A24FB0" w:rsidP="00A24FB0"/>
    <w:p w14:paraId="2C9DBEB9" w14:textId="5E66FDCA" w:rsidR="004D12E3" w:rsidRPr="00E544A2" w:rsidRDefault="004D12E3" w:rsidP="00F4328D">
      <w:pPr>
        <w:pStyle w:val="Heading2"/>
        <w:numPr>
          <w:ilvl w:val="1"/>
          <w:numId w:val="5"/>
        </w:numPr>
        <w:rPr>
          <w:lang w:val="en-GB"/>
        </w:rPr>
      </w:pPr>
      <w:bookmarkStart w:id="27" w:name="_Toc481761531"/>
      <w:bookmarkStart w:id="28" w:name="_Toc486038116"/>
      <w:r w:rsidRPr="00E544A2">
        <w:rPr>
          <w:lang w:val="en-GB"/>
        </w:rPr>
        <w:t>Other regional priorities</w:t>
      </w:r>
      <w:bookmarkEnd w:id="27"/>
      <w:bookmarkEnd w:id="28"/>
    </w:p>
    <w:p w14:paraId="4652C50D" w14:textId="52D43D25" w:rsidR="00A24FB0" w:rsidRPr="00E544A2" w:rsidRDefault="004D12E3" w:rsidP="007F7636">
      <w:r w:rsidRPr="00E544A2">
        <w:t xml:space="preserve">Beyond the main regional priorities selected during the Forum, a number of other relevant regional priorities were identified by participants. </w:t>
      </w:r>
      <w:r w:rsidR="00AB56DB" w:rsidRPr="00E544A2">
        <w:t>The following charts list all identified regional priorities</w:t>
      </w:r>
      <w:r w:rsidRPr="00E544A2">
        <w:t>, furthermore</w:t>
      </w:r>
      <w:r w:rsidR="00AB56DB" w:rsidRPr="00E544A2">
        <w:t xml:space="preserve"> </w:t>
      </w:r>
      <w:r w:rsidRPr="00E544A2">
        <w:t>they present</w:t>
      </w:r>
      <w:r w:rsidR="00AB56DB" w:rsidRPr="00E544A2">
        <w:t xml:space="preserve"> the outcomes of the vote to agree on the two main priorities </w:t>
      </w:r>
      <w:r w:rsidR="00B84EEF" w:rsidRPr="00E544A2">
        <w:t>per area/pillar.</w:t>
      </w:r>
    </w:p>
    <w:p w14:paraId="40B76070" w14:textId="77777777" w:rsidR="00B84EEF" w:rsidRPr="00E544A2" w:rsidRDefault="00B84EEF" w:rsidP="007F7636"/>
    <w:p w14:paraId="4D3CD0E6" w14:textId="7A519DE6" w:rsidR="00601500" w:rsidRPr="00E544A2" w:rsidRDefault="007F239F" w:rsidP="00FB1FF7">
      <w:pPr>
        <w:rPr>
          <w:rStyle w:val="Emphasis"/>
        </w:rPr>
      </w:pPr>
      <w:r w:rsidRPr="00E544A2">
        <w:rPr>
          <w:rStyle w:val="Emphasis"/>
        </w:rPr>
        <w:t>Enabling Environment</w:t>
      </w:r>
    </w:p>
    <w:p w14:paraId="3126F09B" w14:textId="40545B28" w:rsidR="00601500" w:rsidRPr="00E544A2" w:rsidRDefault="007B20C5" w:rsidP="007F7636">
      <w:r w:rsidRPr="00E544A2">
        <w:rPr>
          <w:noProof/>
          <w:lang w:val="en-US"/>
        </w:rPr>
        <w:drawing>
          <wp:inline distT="0" distB="0" distL="0" distR="0" wp14:anchorId="7F39E0D9" wp14:editId="2C10E2C3">
            <wp:extent cx="5374852" cy="1234440"/>
            <wp:effectExtent l="0" t="0" r="10160" b="1016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BF32E63" w14:textId="77777777" w:rsidR="007B20C5" w:rsidRPr="00E544A2" w:rsidRDefault="007B20C5" w:rsidP="007F7636"/>
    <w:p w14:paraId="169978BE" w14:textId="1622F31C" w:rsidR="007F239F" w:rsidRPr="00E544A2" w:rsidRDefault="007F239F" w:rsidP="00C2341F">
      <w:pPr>
        <w:rPr>
          <w:rStyle w:val="Emphasis"/>
        </w:rPr>
      </w:pPr>
      <w:r w:rsidRPr="00E544A2">
        <w:rPr>
          <w:rStyle w:val="Emphasis"/>
        </w:rPr>
        <w:t>Pillar 1: Safe Learning Facilities</w:t>
      </w:r>
    </w:p>
    <w:p w14:paraId="622D80B8" w14:textId="55D5472C" w:rsidR="007F239F" w:rsidRPr="00E544A2" w:rsidRDefault="007F239F" w:rsidP="007F7636">
      <w:r w:rsidRPr="00E544A2">
        <w:rPr>
          <w:noProof/>
          <w:lang w:val="en-US"/>
        </w:rPr>
        <w:drawing>
          <wp:inline distT="0" distB="0" distL="0" distR="0" wp14:anchorId="21AC72DC" wp14:editId="3EAD0A5A">
            <wp:extent cx="5374852" cy="2432050"/>
            <wp:effectExtent l="0" t="0" r="10160" b="635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2184031" w14:textId="77777777" w:rsidR="007F239F" w:rsidRPr="00E544A2" w:rsidRDefault="007F239F" w:rsidP="007F7636"/>
    <w:p w14:paraId="6B032174" w14:textId="28584F4E" w:rsidR="007F239F" w:rsidRPr="00E544A2" w:rsidRDefault="007F239F" w:rsidP="00FB1FF7">
      <w:pPr>
        <w:rPr>
          <w:rStyle w:val="Emphasis"/>
        </w:rPr>
      </w:pPr>
      <w:r w:rsidRPr="00E544A2">
        <w:rPr>
          <w:rStyle w:val="Emphasis"/>
        </w:rPr>
        <w:t>Pillar 2:</w:t>
      </w:r>
      <w:r w:rsidR="00FB1FF7" w:rsidRPr="00E544A2">
        <w:rPr>
          <w:rStyle w:val="Emphasis"/>
        </w:rPr>
        <w:t xml:space="preserve"> </w:t>
      </w:r>
      <w:r w:rsidRPr="00E544A2">
        <w:rPr>
          <w:rStyle w:val="Emphasis"/>
        </w:rPr>
        <w:t>School disaster managemen</w:t>
      </w:r>
      <w:r w:rsidR="00FB1FF7" w:rsidRPr="00E544A2">
        <w:rPr>
          <w:rStyle w:val="Emphasis"/>
        </w:rPr>
        <w:t>t</w:t>
      </w:r>
    </w:p>
    <w:p w14:paraId="52AD248A" w14:textId="4A08208B" w:rsidR="007F239F" w:rsidRPr="00E544A2" w:rsidRDefault="00DD0A44" w:rsidP="007F239F">
      <w:r w:rsidRPr="00A516BE">
        <w:rPr>
          <w:i/>
        </w:rPr>
        <w:t>“Develop enabling policies for school disaster management”</w:t>
      </w:r>
      <w:r w:rsidRPr="00E544A2">
        <w:t xml:space="preserve"> </w:t>
      </w:r>
      <w:r w:rsidR="004D12E3" w:rsidRPr="00E544A2">
        <w:t xml:space="preserve">was voted </w:t>
      </w:r>
      <w:r w:rsidRPr="00E544A2">
        <w:t xml:space="preserve">as the second priority. Nonetheless, </w:t>
      </w:r>
      <w:r w:rsidR="00E544A2" w:rsidRPr="00E544A2">
        <w:t>an</w:t>
      </w:r>
      <w:r w:rsidRPr="00E544A2">
        <w:t xml:space="preserve"> overlap </w:t>
      </w:r>
      <w:r w:rsidR="00E544A2" w:rsidRPr="00E544A2">
        <w:t>occurs</w:t>
      </w:r>
      <w:r w:rsidRPr="00E544A2">
        <w:t xml:space="preserve"> with the </w:t>
      </w:r>
      <w:r w:rsidRPr="00E544A2">
        <w:rPr>
          <w:i/>
        </w:rPr>
        <w:t>Enabling Environment</w:t>
      </w:r>
      <w:r w:rsidRPr="00E544A2">
        <w:t xml:space="preserve"> </w:t>
      </w:r>
      <w:r w:rsidR="00E544A2" w:rsidRPr="00E544A2">
        <w:t>for</w:t>
      </w:r>
      <w:r w:rsidRPr="00E544A2">
        <w:t xml:space="preserve"> which specific priorities exist as well. Following consultation with the working </w:t>
      </w:r>
      <w:r w:rsidR="00E544A2" w:rsidRPr="00E544A2">
        <w:t>group</w:t>
      </w:r>
      <w:r w:rsidRPr="00E544A2">
        <w:t xml:space="preserve"> engaged in identifying actions for each chosen priority, </w:t>
      </w:r>
      <w:r w:rsidR="00B13065">
        <w:t xml:space="preserve">an </w:t>
      </w:r>
      <w:r w:rsidRPr="00E544A2">
        <w:t>agree</w:t>
      </w:r>
      <w:r w:rsidR="00B13065">
        <w:t>ment was reached</w:t>
      </w:r>
      <w:r w:rsidRPr="00E544A2">
        <w:t xml:space="preserve"> repeal</w:t>
      </w:r>
      <w:r w:rsidR="00B13065">
        <w:t>ing</w:t>
      </w:r>
      <w:r w:rsidRPr="00E544A2">
        <w:t xml:space="preserve"> and replac</w:t>
      </w:r>
      <w:r w:rsidR="00B13065">
        <w:t>ing this specific priority</w:t>
      </w:r>
      <w:r w:rsidRPr="00E544A2">
        <w:t xml:space="preserve"> with the third most scored priority: </w:t>
      </w:r>
      <w:r w:rsidRPr="00B13065">
        <w:rPr>
          <w:i/>
        </w:rPr>
        <w:t xml:space="preserve">“Improved coordination among stakeholders led by the </w:t>
      </w:r>
      <w:proofErr w:type="spellStart"/>
      <w:r w:rsidRPr="00B13065">
        <w:rPr>
          <w:i/>
        </w:rPr>
        <w:t>MoE</w:t>
      </w:r>
      <w:proofErr w:type="spellEnd"/>
      <w:r w:rsidRPr="00B13065">
        <w:rPr>
          <w:i/>
        </w:rPr>
        <w:t>”.</w:t>
      </w:r>
    </w:p>
    <w:p w14:paraId="06B0087C" w14:textId="6178AD9F" w:rsidR="007F239F" w:rsidRPr="00E544A2" w:rsidRDefault="007F239F" w:rsidP="007F7636">
      <w:r w:rsidRPr="00E544A2">
        <w:rPr>
          <w:noProof/>
          <w:lang w:val="en-US"/>
        </w:rPr>
        <w:lastRenderedPageBreak/>
        <w:drawing>
          <wp:inline distT="0" distB="0" distL="0" distR="0" wp14:anchorId="6DA9A505" wp14:editId="05899FE6">
            <wp:extent cx="5374640" cy="2288540"/>
            <wp:effectExtent l="0" t="0" r="10160" b="2286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C7E3752" w14:textId="77777777" w:rsidR="007F7636" w:rsidRPr="00E544A2" w:rsidRDefault="007F7636" w:rsidP="00B23E33">
      <w:pPr>
        <w:pStyle w:val="ListParagraph"/>
      </w:pPr>
    </w:p>
    <w:p w14:paraId="4E0AF03A" w14:textId="77777777" w:rsidR="000177FD" w:rsidRPr="00E544A2" w:rsidRDefault="000177FD" w:rsidP="00FB1FF7">
      <w:pPr>
        <w:rPr>
          <w:rStyle w:val="Emphasis"/>
        </w:rPr>
      </w:pPr>
      <w:r w:rsidRPr="00E544A2">
        <w:rPr>
          <w:u w:val="single"/>
        </w:rPr>
        <w:t>Pill</w:t>
      </w:r>
      <w:r w:rsidRPr="00E544A2">
        <w:rPr>
          <w:rStyle w:val="Emphasis"/>
        </w:rPr>
        <w:t>ar 3: Risk Reduction and Resilience Education</w:t>
      </w:r>
    </w:p>
    <w:p w14:paraId="0ADAC794" w14:textId="1C609685" w:rsidR="000177FD" w:rsidRPr="00E544A2" w:rsidRDefault="000177FD" w:rsidP="000177FD">
      <w:r w:rsidRPr="00E544A2">
        <w:rPr>
          <w:noProof/>
          <w:lang w:val="en-US"/>
        </w:rPr>
        <w:drawing>
          <wp:inline distT="0" distB="0" distL="0" distR="0" wp14:anchorId="3AC917B8" wp14:editId="4F66232F">
            <wp:extent cx="5374852" cy="1649095"/>
            <wp:effectExtent l="0" t="0" r="10160" b="190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EE72E7D" w14:textId="77777777" w:rsidR="00FB1FF7" w:rsidRPr="00E544A2" w:rsidRDefault="00FB1FF7" w:rsidP="000177FD"/>
    <w:p w14:paraId="7C44530E" w14:textId="0DDA0720" w:rsidR="00163CE4" w:rsidRPr="00E544A2" w:rsidRDefault="001A46AA" w:rsidP="00F4328D">
      <w:pPr>
        <w:pStyle w:val="Heading2"/>
        <w:numPr>
          <w:ilvl w:val="1"/>
          <w:numId w:val="5"/>
        </w:numPr>
        <w:rPr>
          <w:lang w:val="en-GB"/>
        </w:rPr>
      </w:pPr>
      <w:bookmarkStart w:id="29" w:name="_Toc481761532"/>
      <w:bookmarkStart w:id="30" w:name="_Toc486038117"/>
      <w:r w:rsidRPr="00E544A2">
        <w:rPr>
          <w:lang w:val="en-GB"/>
        </w:rPr>
        <w:t>Resources</w:t>
      </w:r>
      <w:r w:rsidR="001A5C52" w:rsidRPr="00E544A2">
        <w:rPr>
          <w:lang w:val="en-GB"/>
        </w:rPr>
        <w:t xml:space="preserve"> from partners</w:t>
      </w:r>
      <w:bookmarkEnd w:id="29"/>
      <w:bookmarkEnd w:id="30"/>
      <w:r w:rsidR="00163CE4" w:rsidRPr="00E544A2">
        <w:rPr>
          <w:lang w:val="en-GB"/>
        </w:rPr>
        <w:t xml:space="preserve"> </w:t>
      </w:r>
    </w:p>
    <w:p w14:paraId="2E9823CC" w14:textId="2DD5F03D" w:rsidR="00FD08C4" w:rsidRPr="00E544A2" w:rsidRDefault="00FD08C4" w:rsidP="00F4328D">
      <w:pPr>
        <w:pStyle w:val="Heading3"/>
        <w:numPr>
          <w:ilvl w:val="2"/>
          <w:numId w:val="5"/>
        </w:numPr>
      </w:pPr>
      <w:bookmarkStart w:id="31" w:name="_Toc481761533"/>
      <w:bookmarkStart w:id="32" w:name="_Toc486038118"/>
      <w:r w:rsidRPr="00E544A2">
        <w:t>Tsunami preparedness</w:t>
      </w:r>
      <w:r w:rsidR="00D07388" w:rsidRPr="00E544A2">
        <w:t xml:space="preserve"> – Relevance for the education s</w:t>
      </w:r>
      <w:r w:rsidRPr="00E544A2">
        <w:t>ector</w:t>
      </w:r>
      <w:bookmarkEnd w:id="31"/>
      <w:bookmarkEnd w:id="32"/>
    </w:p>
    <w:p w14:paraId="048428F8" w14:textId="04BE8A77" w:rsidR="00040A5F" w:rsidRPr="00E544A2" w:rsidRDefault="00040A5F" w:rsidP="00040A5F">
      <w:r w:rsidRPr="00E544A2">
        <w:t>Experts on tsunami pr</w:t>
      </w:r>
      <w:r w:rsidR="00E41B5C" w:rsidRPr="00E544A2">
        <w:t xml:space="preserve">eparedness from Costa Rica and </w:t>
      </w:r>
      <w:proofErr w:type="spellStart"/>
      <w:r w:rsidR="00E41B5C" w:rsidRPr="00E544A2">
        <w:t>Sint</w:t>
      </w:r>
      <w:proofErr w:type="spellEnd"/>
      <w:r w:rsidR="00E41B5C" w:rsidRPr="00E544A2">
        <w:t xml:space="preserve"> </w:t>
      </w:r>
      <w:proofErr w:type="spellStart"/>
      <w:r w:rsidR="00E41B5C" w:rsidRPr="00E544A2">
        <w:t>Marteen</w:t>
      </w:r>
      <w:proofErr w:type="spellEnd"/>
      <w:r w:rsidR="00E41B5C" w:rsidRPr="00E544A2">
        <w:t xml:space="preserve">, under the umbrella of the </w:t>
      </w:r>
      <w:r w:rsidRPr="00E544A2">
        <w:t>ICG/CARIBE EWS, the National Emergency Management Agency (NEMA) from Saint Kitts &amp; Nevis and UNESCO highlighted the relevance</w:t>
      </w:r>
      <w:r w:rsidR="001A06C9">
        <w:t xml:space="preserve"> of the topic</w:t>
      </w:r>
      <w:r w:rsidRPr="00E544A2">
        <w:t xml:space="preserve"> for the education sector. Forum participants </w:t>
      </w:r>
      <w:r w:rsidR="00574AAD" w:rsidRPr="00E544A2">
        <w:t>were</w:t>
      </w:r>
      <w:r w:rsidRPr="00E544A2">
        <w:t xml:space="preserve"> provided with an overview on progress made in the Caribbean regarding</w:t>
      </w:r>
      <w:r w:rsidR="001A06C9">
        <w:t xml:space="preserve"> to tsunami preparedness,</w:t>
      </w:r>
      <w:r w:rsidRPr="00E544A2">
        <w:t xml:space="preserve"> public awareness-raising and education strategies.</w:t>
      </w:r>
    </w:p>
    <w:p w14:paraId="66D02058" w14:textId="269A9B25" w:rsidR="00574AAD" w:rsidRPr="00E544A2" w:rsidRDefault="00574AAD" w:rsidP="00040A5F">
      <w:r w:rsidRPr="00E544A2">
        <w:t xml:space="preserve">Specifically, </w:t>
      </w:r>
      <w:r w:rsidR="00D52D73" w:rsidRPr="00E544A2">
        <w:t xml:space="preserve">emphasis was given to the </w:t>
      </w:r>
      <w:r w:rsidR="00E544A2" w:rsidRPr="00E544A2">
        <w:t>experts’</w:t>
      </w:r>
      <w:r w:rsidR="00D52D73" w:rsidRPr="00E544A2">
        <w:t xml:space="preserve"> assessment of </w:t>
      </w:r>
      <w:r w:rsidR="003B5A62" w:rsidRPr="00E544A2">
        <w:t>t</w:t>
      </w:r>
      <w:r w:rsidR="005365FE" w:rsidRPr="00E544A2">
        <w:t>sunami</w:t>
      </w:r>
      <w:r w:rsidR="00D52D73" w:rsidRPr="00E544A2">
        <w:t xml:space="preserve"> hazard in the Caribbean, the existing monitoring mechanisms and structures, as well as risk reduction and preparedness activities undertaken.</w:t>
      </w:r>
      <w:r w:rsidR="00ED6462" w:rsidRPr="00E544A2">
        <w:t xml:space="preserve"> The causes behind </w:t>
      </w:r>
      <w:r w:rsidR="003B5A62" w:rsidRPr="00E544A2">
        <w:t>t</w:t>
      </w:r>
      <w:r w:rsidR="005365FE" w:rsidRPr="00E544A2">
        <w:t>sunami hazard in the Caribbean were described as well</w:t>
      </w:r>
      <w:r w:rsidR="001A06C9">
        <w:t>, with</w:t>
      </w:r>
      <w:r w:rsidR="005365FE" w:rsidRPr="00E544A2">
        <w:t xml:space="preserve"> possible worst-case scenarios</w:t>
      </w:r>
      <w:r w:rsidR="001A06C9">
        <w:t xml:space="preserve"> models presented</w:t>
      </w:r>
      <w:r w:rsidR="005365FE" w:rsidRPr="00E544A2">
        <w:t xml:space="preserve">. These concluded that no Mega-Tsunami threat seems possible for the region, that no </w:t>
      </w:r>
      <w:r w:rsidR="003B5A62" w:rsidRPr="00E544A2">
        <w:t>b</w:t>
      </w:r>
      <w:r w:rsidR="005365FE" w:rsidRPr="00E544A2">
        <w:t>asin-</w:t>
      </w:r>
      <w:r w:rsidR="003B5A62" w:rsidRPr="00E544A2">
        <w:t>w</w:t>
      </w:r>
      <w:r w:rsidR="005365FE" w:rsidRPr="00E544A2">
        <w:t>ide tsunami threat seems possible</w:t>
      </w:r>
      <w:r w:rsidR="003B5A62" w:rsidRPr="00E544A2">
        <w:t xml:space="preserve"> </w:t>
      </w:r>
      <w:r w:rsidR="001A06C9">
        <w:t xml:space="preserve">either </w:t>
      </w:r>
      <w:r w:rsidR="003B5A62" w:rsidRPr="00E544A2">
        <w:t xml:space="preserve">and that it is </w:t>
      </w:r>
      <w:r w:rsidR="005365FE" w:rsidRPr="00E544A2">
        <w:t>important to know which scenarios affect each country</w:t>
      </w:r>
      <w:r w:rsidR="003B5A62" w:rsidRPr="00E544A2">
        <w:t>. However, d</w:t>
      </w:r>
      <w:r w:rsidR="008B54AF" w:rsidRPr="00E544A2">
        <w:t xml:space="preserve">ue to the nature of the region, with tsunami hazard potentially affecting </w:t>
      </w:r>
      <w:r w:rsidR="00E544A2" w:rsidRPr="00E544A2">
        <w:t>numerous countries</w:t>
      </w:r>
      <w:r w:rsidR="003B5A62" w:rsidRPr="00E544A2">
        <w:t xml:space="preserve"> at a time</w:t>
      </w:r>
      <w:r w:rsidR="008B54AF" w:rsidRPr="00E544A2">
        <w:t>, the need for a regio</w:t>
      </w:r>
      <w:r w:rsidR="003B5A62" w:rsidRPr="00E544A2">
        <w:t>nal approach</w:t>
      </w:r>
      <w:r w:rsidR="001601BB" w:rsidRPr="00E544A2">
        <w:t xml:space="preserve"> was highlighted, as well as the</w:t>
      </w:r>
      <w:r w:rsidR="008B54AF" w:rsidRPr="00E544A2">
        <w:t xml:space="preserve"> role of the ICG/CARIBE EWS and its link with </w:t>
      </w:r>
      <w:r w:rsidR="001D69C4" w:rsidRPr="00E544A2">
        <w:t xml:space="preserve">its 32 </w:t>
      </w:r>
      <w:r w:rsidR="008B54AF" w:rsidRPr="00E544A2">
        <w:t>Member States</w:t>
      </w:r>
      <w:r w:rsidR="001D69C4" w:rsidRPr="00E544A2">
        <w:t xml:space="preserve"> and 16 territories</w:t>
      </w:r>
      <w:r w:rsidR="008B54AF" w:rsidRPr="00E544A2">
        <w:t>.</w:t>
      </w:r>
    </w:p>
    <w:p w14:paraId="17E2F3CC" w14:textId="79DF64AA" w:rsidR="00376F54" w:rsidRPr="00E544A2" w:rsidRDefault="00E544A2" w:rsidP="00B50EFB">
      <w:r w:rsidRPr="00E544A2">
        <w:t xml:space="preserve">Participants received insight into regional initiatives, such as the CARIBE WAVE, a yearly simulation exercise with the participation of Member States, the Tsunami Ready Recognition Program, a </w:t>
      </w:r>
      <w:r w:rsidRPr="00E544A2">
        <w:lastRenderedPageBreak/>
        <w:t>performance based community recognition program</w:t>
      </w:r>
      <w:r>
        <w:t>me</w:t>
      </w:r>
      <w:r w:rsidRPr="00E544A2">
        <w:t xml:space="preserve"> modelled after the US NOAA National Weather Service’s successful </w:t>
      </w:r>
      <w:proofErr w:type="spellStart"/>
      <w:r w:rsidRPr="00E544A2">
        <w:t>TsunamiReady</w:t>
      </w:r>
      <w:proofErr w:type="spellEnd"/>
      <w:r w:rsidRPr="00E544A2">
        <w:t>® Program, and the UNESCO Tsunami Public Awareness &amp; Education Strategy.</w:t>
      </w:r>
    </w:p>
    <w:p w14:paraId="4873CB5A" w14:textId="1AA8DCDD" w:rsidR="00B50EFB" w:rsidRPr="00E544A2" w:rsidRDefault="00B50EFB" w:rsidP="00B50EFB">
      <w:r w:rsidRPr="00E544A2">
        <w:t xml:space="preserve">The </w:t>
      </w:r>
      <w:r w:rsidR="00376F54" w:rsidRPr="00E544A2">
        <w:t xml:space="preserve">Tsunami Ready Recognition Program </w:t>
      </w:r>
      <w:r w:rsidRPr="00E544A2">
        <w:t>includes schools and critical facilities in the emergency operations plan</w:t>
      </w:r>
      <w:r w:rsidR="003C59A1">
        <w:t>s</w:t>
      </w:r>
      <w:r w:rsidRPr="00E544A2">
        <w:t xml:space="preserve"> and encourages schools and critica</w:t>
      </w:r>
      <w:r w:rsidR="003C59A1">
        <w:t>l facilities to include tsunami hazard</w:t>
      </w:r>
      <w:r w:rsidRPr="00E544A2">
        <w:t xml:space="preserve"> in their emergency response plans</w:t>
      </w:r>
      <w:r w:rsidR="003C59A1">
        <w:t xml:space="preserve"> too</w:t>
      </w:r>
      <w:r w:rsidRPr="00E544A2">
        <w:t>.</w:t>
      </w:r>
      <w:r w:rsidR="00376F54" w:rsidRPr="00E544A2">
        <w:t xml:space="preserve"> </w:t>
      </w:r>
      <w:r w:rsidRPr="00E544A2">
        <w:t>All schools within the community requesting recognition should receive copies of the outreach and public education materials. An effort should be made for the schools within the mapped evacuation zone to participate in a tsunami community exercise</w:t>
      </w:r>
      <w:r w:rsidR="003C59A1">
        <w:t>s by conducting</w:t>
      </w:r>
      <w:r w:rsidRPr="00E544A2">
        <w:t xml:space="preserve"> evacuation drill</w:t>
      </w:r>
      <w:r w:rsidR="003C59A1">
        <w:t>s</w:t>
      </w:r>
      <w:r w:rsidRPr="00E544A2">
        <w:t>.</w:t>
      </w:r>
    </w:p>
    <w:p w14:paraId="006E0D70" w14:textId="6E5353AD" w:rsidR="00BB435E" w:rsidRPr="00E544A2" w:rsidRDefault="000E26AB" w:rsidP="00BB435E">
      <w:r w:rsidRPr="00E544A2">
        <w:t xml:space="preserve">It is envisaged that a harmonized approach to tsunami public awareness and education can be used by countries and territories from the Caribbean and adjacent regions. For that </w:t>
      </w:r>
      <w:r w:rsidR="00E544A2" w:rsidRPr="00E544A2">
        <w:t>purpose,</w:t>
      </w:r>
      <w:r w:rsidRPr="00E544A2">
        <w:t xml:space="preserve"> the</w:t>
      </w:r>
      <w:r w:rsidR="00376F54" w:rsidRPr="00E544A2">
        <w:t xml:space="preserve"> UNESCO Tsunami Public</w:t>
      </w:r>
      <w:r w:rsidRPr="00E544A2">
        <w:t xml:space="preserve"> Awareness &amp; Education Strategy aims at: standardise messaging, i</w:t>
      </w:r>
      <w:r w:rsidR="00C82C51" w:rsidRPr="00E544A2">
        <w:t>ncrease information flow,</w:t>
      </w:r>
      <w:r w:rsidRPr="00E544A2">
        <w:t xml:space="preserve"> strengthen cooper</w:t>
      </w:r>
      <w:r w:rsidR="00C82C51" w:rsidRPr="00E544A2">
        <w:t xml:space="preserve">ation and foster regional </w:t>
      </w:r>
      <w:r w:rsidRPr="00E544A2">
        <w:t>continuity amongst countries and partners</w:t>
      </w:r>
      <w:r w:rsidR="006F013F" w:rsidRPr="00E544A2">
        <w:t xml:space="preserve">. Four areas were chosen </w:t>
      </w:r>
      <w:r w:rsidR="00E544A2" w:rsidRPr="00E544A2">
        <w:t>to</w:t>
      </w:r>
      <w:r w:rsidR="006F013F" w:rsidRPr="00E544A2">
        <w:t xml:space="preserve"> generate the highest potential public awareness impact: curriculum integration, targeting the Education sector; specialized training, targeting media, teachers, first responders, and PAE professionals; community participation and input, targeting multiple stakeholders; and country/community designation or recognition by a program such as Tsunami Ready®.</w:t>
      </w:r>
    </w:p>
    <w:p w14:paraId="4E7F2EE1" w14:textId="77777777" w:rsidR="00FA4972" w:rsidRPr="00E544A2" w:rsidRDefault="00FA4972" w:rsidP="00BB435E"/>
    <w:p w14:paraId="4DB1E56E" w14:textId="3E4C5B43" w:rsidR="00BB435E" w:rsidRPr="00E544A2" w:rsidRDefault="00C30607" w:rsidP="00F4328D">
      <w:pPr>
        <w:pStyle w:val="Heading3"/>
        <w:numPr>
          <w:ilvl w:val="2"/>
          <w:numId w:val="5"/>
        </w:numPr>
      </w:pPr>
      <w:r w:rsidRPr="00E544A2">
        <w:t xml:space="preserve"> </w:t>
      </w:r>
      <w:bookmarkStart w:id="33" w:name="_Toc481761534"/>
      <w:bookmarkStart w:id="34" w:name="_Toc486038119"/>
      <w:r w:rsidR="006D743A" w:rsidRPr="00E544A2">
        <w:t>Market</w:t>
      </w:r>
      <w:r w:rsidR="007E3FFB">
        <w:t xml:space="preserve"> </w:t>
      </w:r>
      <w:r w:rsidR="006D743A" w:rsidRPr="00E544A2">
        <w:t>p</w:t>
      </w:r>
      <w:r w:rsidR="000970DB" w:rsidRPr="00E544A2">
        <w:t>lace</w:t>
      </w:r>
      <w:bookmarkEnd w:id="33"/>
      <w:bookmarkEnd w:id="34"/>
    </w:p>
    <w:p w14:paraId="222B1D74" w14:textId="2B468740" w:rsidR="00E541BA" w:rsidRPr="00E544A2" w:rsidRDefault="00E541BA" w:rsidP="00BB435E">
      <w:r w:rsidRPr="00E544A2">
        <w:t xml:space="preserve">Among the organising and </w:t>
      </w:r>
      <w:r w:rsidR="00E544A2" w:rsidRPr="00E544A2">
        <w:t>attending</w:t>
      </w:r>
      <w:r w:rsidRPr="00E544A2">
        <w:t xml:space="preserve"> organisations a range o</w:t>
      </w:r>
      <w:r w:rsidR="003C59A1">
        <w:t>f expertise and resources exist</w:t>
      </w:r>
      <w:r w:rsidRPr="00E544A2">
        <w:t xml:space="preserve"> which can support countries in their efforts to implement school sa</w:t>
      </w:r>
      <w:r w:rsidR="0017494D" w:rsidRPr="00E544A2">
        <w:t>fety programmes. Using a Market</w:t>
      </w:r>
      <w:r w:rsidR="004B050A">
        <w:t xml:space="preserve"> P</w:t>
      </w:r>
      <w:r w:rsidRPr="00E544A2">
        <w:t xml:space="preserve">lace </w:t>
      </w:r>
      <w:r w:rsidR="00E544A2" w:rsidRPr="00E544A2">
        <w:t>methodology,</w:t>
      </w:r>
      <w:r w:rsidRPr="00E544A2">
        <w:t xml:space="preserve"> the Antigua and Barbuda Red Cross, </w:t>
      </w:r>
      <w:r w:rsidR="004B050A">
        <w:t xml:space="preserve">CDB, </w:t>
      </w:r>
      <w:r w:rsidRPr="00E544A2">
        <w:t xml:space="preserve">CDEMA, UNESCO, UNICEF, UNISDR and USAID/OFDA presented specific resources related to school safety, for country representatives to gain </w:t>
      </w:r>
      <w:r w:rsidR="00E544A2" w:rsidRPr="00E544A2">
        <w:t>insight</w:t>
      </w:r>
      <w:r w:rsidRPr="00E544A2">
        <w:t xml:space="preserve"> and </w:t>
      </w:r>
      <w:r w:rsidR="00E544A2" w:rsidRPr="00E544A2">
        <w:t>identify</w:t>
      </w:r>
      <w:r w:rsidRPr="00E544A2">
        <w:t xml:space="preserve"> potential </w:t>
      </w:r>
      <w:r w:rsidR="003C59A1">
        <w:t xml:space="preserve">contributions to the </w:t>
      </w:r>
      <w:r w:rsidRPr="00E544A2">
        <w:t>solution</w:t>
      </w:r>
      <w:r w:rsidR="003C59A1">
        <w:t xml:space="preserve"> of specific</w:t>
      </w:r>
      <w:r w:rsidRPr="00E544A2">
        <w:t xml:space="preserve"> needs.</w:t>
      </w:r>
      <w:r w:rsidR="00D07388" w:rsidRPr="00E544A2">
        <w:t xml:space="preserve"> The Market</w:t>
      </w:r>
      <w:r w:rsidR="004B050A">
        <w:t xml:space="preserve"> P</w:t>
      </w:r>
      <w:r w:rsidR="00D07388" w:rsidRPr="00E544A2">
        <w:t xml:space="preserve">lace offer consisted of: </w:t>
      </w:r>
    </w:p>
    <w:p w14:paraId="45D29A3E" w14:textId="7D1E0C04" w:rsidR="00D07388" w:rsidRPr="00C85D2D" w:rsidRDefault="00D07388" w:rsidP="00651D61">
      <w:pPr>
        <w:pStyle w:val="ListParagraph"/>
        <w:numPr>
          <w:ilvl w:val="0"/>
          <w:numId w:val="23"/>
        </w:numPr>
      </w:pPr>
      <w:r w:rsidRPr="00E544A2">
        <w:t xml:space="preserve">Antigua and Barbuda Red Cross: </w:t>
      </w:r>
      <w:r w:rsidRPr="003C59A1">
        <w:rPr>
          <w:i/>
        </w:rPr>
        <w:t>Mega V &amp; Open Data Kit (ODK)</w:t>
      </w:r>
    </w:p>
    <w:p w14:paraId="319EE399" w14:textId="5F1CC9EA" w:rsidR="007E3FFB" w:rsidRPr="00E544A2" w:rsidRDefault="007E3FFB" w:rsidP="00651D61">
      <w:pPr>
        <w:pStyle w:val="ListParagraph"/>
        <w:numPr>
          <w:ilvl w:val="0"/>
          <w:numId w:val="23"/>
        </w:numPr>
      </w:pPr>
      <w:r w:rsidRPr="00C05971">
        <w:t>Caribbean Development Bank:</w:t>
      </w:r>
      <w:r>
        <w:rPr>
          <w:i/>
        </w:rPr>
        <w:t xml:space="preserve"> </w:t>
      </w:r>
      <w:r w:rsidR="00B11C99">
        <w:rPr>
          <w:i/>
        </w:rPr>
        <w:t>Financial Support System</w:t>
      </w:r>
    </w:p>
    <w:p w14:paraId="68F076E1" w14:textId="503010D4" w:rsidR="00333E58" w:rsidRPr="00C85D2D" w:rsidRDefault="00333E58" w:rsidP="00651D61">
      <w:pPr>
        <w:pStyle w:val="ListParagraph"/>
        <w:numPr>
          <w:ilvl w:val="0"/>
          <w:numId w:val="23"/>
        </w:numPr>
      </w:pPr>
      <w:r w:rsidRPr="00E544A2">
        <w:t xml:space="preserve">CDEMA: </w:t>
      </w:r>
      <w:r w:rsidRPr="003C59A1">
        <w:rPr>
          <w:i/>
        </w:rPr>
        <w:t>Model Safe School Programme and Toolkit for CDEMA Participating States</w:t>
      </w:r>
    </w:p>
    <w:p w14:paraId="0A020A6D" w14:textId="059212E1" w:rsidR="00651D61" w:rsidRPr="00E544A2" w:rsidRDefault="00651D61" w:rsidP="00651D61">
      <w:pPr>
        <w:pStyle w:val="ListParagraph"/>
        <w:numPr>
          <w:ilvl w:val="0"/>
          <w:numId w:val="23"/>
        </w:numPr>
      </w:pPr>
      <w:r w:rsidRPr="00E544A2">
        <w:t>UNESCO:</w:t>
      </w:r>
      <w:r w:rsidRPr="003C59A1">
        <w:rPr>
          <w:i/>
        </w:rPr>
        <w:t xml:space="preserve"> School Safety Assessment - VISUS Methodology</w:t>
      </w:r>
    </w:p>
    <w:p w14:paraId="05A57B72" w14:textId="40EFC64D" w:rsidR="00651D61" w:rsidRPr="00E544A2" w:rsidRDefault="00651D61" w:rsidP="00651D61">
      <w:pPr>
        <w:pStyle w:val="ListParagraph"/>
        <w:numPr>
          <w:ilvl w:val="0"/>
          <w:numId w:val="23"/>
        </w:numPr>
      </w:pPr>
      <w:r w:rsidRPr="00E544A2">
        <w:t xml:space="preserve">UNICEF: </w:t>
      </w:r>
      <w:r w:rsidRPr="003C59A1">
        <w:rPr>
          <w:i/>
        </w:rPr>
        <w:t>Education Sector Indicators</w:t>
      </w:r>
    </w:p>
    <w:p w14:paraId="4C97D0D4" w14:textId="30749855" w:rsidR="00651D61" w:rsidRPr="00E544A2" w:rsidRDefault="00651D61" w:rsidP="00651D61">
      <w:pPr>
        <w:pStyle w:val="ListParagraph"/>
        <w:numPr>
          <w:ilvl w:val="0"/>
          <w:numId w:val="23"/>
        </w:numPr>
      </w:pPr>
      <w:r w:rsidRPr="00E544A2">
        <w:t xml:space="preserve">UNISDR: </w:t>
      </w:r>
      <w:r w:rsidRPr="003C59A1">
        <w:rPr>
          <w:i/>
        </w:rPr>
        <w:t xml:space="preserve">Worldwide </w:t>
      </w:r>
      <w:r w:rsidR="00E544A2" w:rsidRPr="003C59A1">
        <w:rPr>
          <w:i/>
        </w:rPr>
        <w:t>Initiative</w:t>
      </w:r>
      <w:r w:rsidRPr="003C59A1">
        <w:rPr>
          <w:i/>
        </w:rPr>
        <w:t xml:space="preserve"> for Safe Schools – Safe School Leader</w:t>
      </w:r>
    </w:p>
    <w:p w14:paraId="0353D274" w14:textId="700AFC1B" w:rsidR="00D07388" w:rsidRPr="00E544A2" w:rsidRDefault="00651D61" w:rsidP="00A01031">
      <w:pPr>
        <w:pStyle w:val="ListParagraph"/>
        <w:numPr>
          <w:ilvl w:val="0"/>
          <w:numId w:val="23"/>
        </w:numPr>
      </w:pPr>
      <w:r w:rsidRPr="00E544A2">
        <w:t xml:space="preserve">USAID/OFDA: </w:t>
      </w:r>
      <w:r w:rsidRPr="003C59A1">
        <w:rPr>
          <w:i/>
        </w:rPr>
        <w:t>School Safety Course (SSC)</w:t>
      </w:r>
    </w:p>
    <w:p w14:paraId="301E3CE1" w14:textId="572327DB" w:rsidR="004B050A" w:rsidRDefault="004B050A" w:rsidP="00BB435E">
      <w:r>
        <w:t xml:space="preserve">A comprehensive compilation of tools and resources that are organized around the three pillars of schools safety is provided in the </w:t>
      </w:r>
      <w:hyperlink r:id="rId27" w:history="1">
        <w:r>
          <w:rPr>
            <w:rStyle w:val="Hyperlink"/>
          </w:rPr>
          <w:t>tool package</w:t>
        </w:r>
      </w:hyperlink>
      <w:r>
        <w:t>.</w:t>
      </w:r>
    </w:p>
    <w:p w14:paraId="6B5E46F5" w14:textId="53559F93" w:rsidR="003411B1" w:rsidRPr="00E544A2" w:rsidRDefault="00E541BA" w:rsidP="00BB435E">
      <w:r w:rsidRPr="00E544A2">
        <w:t>P</w:t>
      </w:r>
      <w:r w:rsidR="003411B1" w:rsidRPr="00E544A2">
        <w:t xml:space="preserve">articipants were given means to identify the tools and </w:t>
      </w:r>
      <w:r w:rsidR="00E544A2" w:rsidRPr="00E544A2">
        <w:t>initiatives</w:t>
      </w:r>
      <w:r w:rsidR="003411B1" w:rsidRPr="00E544A2">
        <w:t xml:space="preserve"> considered </w:t>
      </w:r>
      <w:r w:rsidRPr="00E544A2">
        <w:t xml:space="preserve">as important or </w:t>
      </w:r>
      <w:r w:rsidR="00E544A2" w:rsidRPr="00E544A2">
        <w:t>particularly</w:t>
      </w:r>
      <w:r w:rsidRPr="00E544A2">
        <w:t xml:space="preserve"> useful for the </w:t>
      </w:r>
      <w:r w:rsidR="003411B1" w:rsidRPr="00E544A2">
        <w:t>region</w:t>
      </w:r>
      <w:r w:rsidRPr="00E544A2">
        <w:t>.</w:t>
      </w:r>
      <w:r w:rsidR="003B07FD" w:rsidRPr="00E544A2">
        <w:t xml:space="preserve"> Furthermore</w:t>
      </w:r>
      <w:r w:rsidR="003411B1" w:rsidRPr="00E544A2">
        <w:t xml:space="preserve">, </w:t>
      </w:r>
      <w:r w:rsidR="003B07FD" w:rsidRPr="00E544A2">
        <w:t xml:space="preserve">participants could provide a show of interest to receive more information about a specific </w:t>
      </w:r>
      <w:r w:rsidRPr="00E544A2">
        <w:t>resource.</w:t>
      </w:r>
      <w:r w:rsidR="003B07FD" w:rsidRPr="00E544A2">
        <w:t xml:space="preserve"> </w:t>
      </w:r>
      <w:r w:rsidR="00E544A2" w:rsidRPr="00E544A2">
        <w:t>Therefore,</w:t>
      </w:r>
      <w:r w:rsidR="003411B1" w:rsidRPr="00E544A2">
        <w:t xml:space="preserve"> the </w:t>
      </w:r>
      <w:r w:rsidR="00E544A2" w:rsidRPr="00E544A2">
        <w:t>exercise</w:t>
      </w:r>
      <w:r w:rsidR="003411B1" w:rsidRPr="00E544A2">
        <w:t xml:space="preserve"> did not only </w:t>
      </w:r>
      <w:r w:rsidR="00D05703" w:rsidRPr="00E544A2">
        <w:t>illustrate</w:t>
      </w:r>
      <w:r w:rsidR="0029142D" w:rsidRPr="00E544A2">
        <w:t xml:space="preserve"> participants about </w:t>
      </w:r>
      <w:r w:rsidRPr="00E544A2">
        <w:t>existing</w:t>
      </w:r>
      <w:r w:rsidR="0029142D" w:rsidRPr="00E544A2">
        <w:t xml:space="preserve"> </w:t>
      </w:r>
      <w:r w:rsidRPr="00E544A2">
        <w:t>resources</w:t>
      </w:r>
      <w:r w:rsidR="0029142D" w:rsidRPr="00E544A2">
        <w:t xml:space="preserve"> and services</w:t>
      </w:r>
      <w:r w:rsidRPr="00E544A2">
        <w:t>,</w:t>
      </w:r>
      <w:r w:rsidR="0029142D" w:rsidRPr="00E544A2">
        <w:t xml:space="preserve"> </w:t>
      </w:r>
      <w:r w:rsidRPr="00E544A2">
        <w:t>m</w:t>
      </w:r>
      <w:r w:rsidR="003B07FD" w:rsidRPr="00E544A2">
        <w:t>oreover</w:t>
      </w:r>
      <w:r w:rsidR="003411B1" w:rsidRPr="00E544A2">
        <w:t>,</w:t>
      </w:r>
      <w:r w:rsidR="0029142D" w:rsidRPr="00E544A2">
        <w:t xml:space="preserve"> it provide</w:t>
      </w:r>
      <w:r w:rsidR="00D05703" w:rsidRPr="00E544A2">
        <w:t>s</w:t>
      </w:r>
      <w:r w:rsidR="0029142D" w:rsidRPr="00E544A2">
        <w:t xml:space="preserve"> </w:t>
      </w:r>
      <w:r w:rsidR="00D05703" w:rsidRPr="00E544A2">
        <w:t>indication</w:t>
      </w:r>
      <w:r w:rsidR="0029142D" w:rsidRPr="00E544A2">
        <w:t xml:space="preserve"> </w:t>
      </w:r>
      <w:r w:rsidR="00D05703" w:rsidRPr="00E544A2">
        <w:t>for</w:t>
      </w:r>
      <w:r w:rsidR="0029142D" w:rsidRPr="00E544A2">
        <w:t xml:space="preserve"> stakeholders about </w:t>
      </w:r>
      <w:r w:rsidR="0017494D" w:rsidRPr="00E544A2">
        <w:t xml:space="preserve">which of these resources are </w:t>
      </w:r>
      <w:r w:rsidR="0029142D" w:rsidRPr="00E544A2">
        <w:t xml:space="preserve">perceived </w:t>
      </w:r>
      <w:r w:rsidR="0017494D" w:rsidRPr="00E544A2">
        <w:t>as most needed to advance school safety</w:t>
      </w:r>
      <w:r w:rsidR="00651D61" w:rsidRPr="00E544A2">
        <w:t xml:space="preserve"> in the region</w:t>
      </w:r>
      <w:r w:rsidR="0017494D" w:rsidRPr="00E544A2">
        <w:t>.</w:t>
      </w:r>
      <w:r w:rsidR="0029142D" w:rsidRPr="00E544A2">
        <w:t xml:space="preserve"> </w:t>
      </w:r>
    </w:p>
    <w:p w14:paraId="019B7466" w14:textId="63296AFD" w:rsidR="006D743A" w:rsidRPr="00E544A2" w:rsidRDefault="00983A30" w:rsidP="00BB435E">
      <w:r w:rsidRPr="00E544A2">
        <w:t xml:space="preserve">The following </w:t>
      </w:r>
      <w:r w:rsidR="006D743A" w:rsidRPr="00E544A2">
        <w:t xml:space="preserve">graph shows the perceived importance or usefulness of </w:t>
      </w:r>
      <w:r w:rsidR="0017494D" w:rsidRPr="00E544A2">
        <w:t>resources</w:t>
      </w:r>
      <w:r w:rsidR="006D743A" w:rsidRPr="00E544A2">
        <w:t xml:space="preserve"> presented during the </w:t>
      </w:r>
      <w:r w:rsidR="0017494D" w:rsidRPr="00E544A2">
        <w:t>Marketplace</w:t>
      </w:r>
      <w:r w:rsidR="006D743A" w:rsidRPr="00E544A2">
        <w:t xml:space="preserve">. It </w:t>
      </w:r>
      <w:r w:rsidR="00651D61" w:rsidRPr="00E544A2">
        <w:t>differentiates</w:t>
      </w:r>
      <w:r w:rsidR="006D743A" w:rsidRPr="00E544A2">
        <w:t xml:space="preserve"> </w:t>
      </w:r>
      <w:r w:rsidR="00E544A2" w:rsidRPr="00E544A2">
        <w:t>opinions</w:t>
      </w:r>
      <w:r w:rsidR="006D743A" w:rsidRPr="00E544A2">
        <w:t xml:space="preserve"> of ministers or their repr</w:t>
      </w:r>
      <w:r w:rsidR="009B560A" w:rsidRPr="00E544A2">
        <w:t>esentatives and technical staff, aimed at reflecting perceived needs both at political and technical levels.</w:t>
      </w:r>
      <w:r w:rsidR="006D743A" w:rsidRPr="00E544A2">
        <w:t xml:space="preserve"> </w:t>
      </w:r>
    </w:p>
    <w:p w14:paraId="3688F99F" w14:textId="05BDEA06" w:rsidR="006D743A" w:rsidRPr="00E544A2" w:rsidRDefault="008E4D27" w:rsidP="00BB435E">
      <w:r>
        <w:rPr>
          <w:noProof/>
          <w:lang w:val="en-US"/>
        </w:rPr>
        <w:lastRenderedPageBreak/>
        <w:drawing>
          <wp:inline distT="0" distB="0" distL="0" distR="0" wp14:anchorId="61C7A7CB" wp14:editId="3E5CC674">
            <wp:extent cx="5400040" cy="2731316"/>
            <wp:effectExtent l="0" t="0" r="10160" b="12065"/>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A94C8D4" w14:textId="1820392A" w:rsidR="006D743A" w:rsidRDefault="006D743A" w:rsidP="00BB435E">
      <w:r w:rsidRPr="00E544A2">
        <w:t>The following sec</w:t>
      </w:r>
      <w:r w:rsidR="0017494D" w:rsidRPr="00E544A2">
        <w:t>tion offers a brief description</w:t>
      </w:r>
      <w:r w:rsidR="00163D09">
        <w:t xml:space="preserve"> of each resource</w:t>
      </w:r>
      <w:r w:rsidR="0017494D" w:rsidRPr="00E544A2">
        <w:t xml:space="preserve">, mentioning the countries </w:t>
      </w:r>
      <w:r w:rsidR="00163D09">
        <w:t>that</w:t>
      </w:r>
      <w:r w:rsidR="0017494D" w:rsidRPr="00E544A2">
        <w:t xml:space="preserve"> put forward a show of interest to receive more information. </w:t>
      </w:r>
    </w:p>
    <w:p w14:paraId="2748A095" w14:textId="77777777" w:rsidR="004648BE" w:rsidRPr="00E544A2" w:rsidRDefault="004648BE" w:rsidP="009C4A60"/>
    <w:p w14:paraId="25A51BD9" w14:textId="193A6A03" w:rsidR="004B4CCF" w:rsidRPr="00E544A2" w:rsidRDefault="004B4CCF" w:rsidP="00F4328D">
      <w:pPr>
        <w:pStyle w:val="Heading1"/>
        <w:numPr>
          <w:ilvl w:val="0"/>
          <w:numId w:val="5"/>
        </w:numPr>
      </w:pPr>
      <w:bookmarkStart w:id="35" w:name="_Toc481761535"/>
      <w:bookmarkStart w:id="36" w:name="_Toc486038120"/>
      <w:r w:rsidRPr="00E544A2">
        <w:t>Caribbean Safe School Initiative</w:t>
      </w:r>
      <w:bookmarkEnd w:id="35"/>
      <w:bookmarkEnd w:id="36"/>
    </w:p>
    <w:p w14:paraId="18D2F1A9" w14:textId="376A9223" w:rsidR="00A01031" w:rsidRPr="00E544A2" w:rsidRDefault="00A01031" w:rsidP="004B4CCF">
      <w:r w:rsidRPr="00E544A2">
        <w:t xml:space="preserve">The </w:t>
      </w:r>
      <w:r w:rsidR="004B4CCF" w:rsidRPr="00E544A2">
        <w:t xml:space="preserve">Caribbean Safe School </w:t>
      </w:r>
      <w:r w:rsidR="00E544A2" w:rsidRPr="00E544A2">
        <w:t>Initiative</w:t>
      </w:r>
      <w:r w:rsidR="004B4CCF" w:rsidRPr="00E544A2">
        <w:t xml:space="preserve"> (</w:t>
      </w:r>
      <w:r w:rsidRPr="00E544A2">
        <w:t>CSSI</w:t>
      </w:r>
      <w:r w:rsidR="004B4CCF" w:rsidRPr="00E544A2">
        <w:t>)</w:t>
      </w:r>
      <w:r w:rsidRPr="00E544A2">
        <w:t xml:space="preserve"> is the suggested framework to advance school safety in the Caribbean</w:t>
      </w:r>
      <w:r w:rsidR="004B4CCF" w:rsidRPr="00E544A2">
        <w:t xml:space="preserve"> and was launched </w:t>
      </w:r>
      <w:r w:rsidRPr="00E544A2">
        <w:t>during the Caribbean Safe School Ministerial Forum</w:t>
      </w:r>
      <w:r w:rsidR="00494539">
        <w:t>.</w:t>
      </w:r>
      <w:r w:rsidR="00FA440D">
        <w:t xml:space="preserve"> CDEMA confirmed the support </w:t>
      </w:r>
      <w:r w:rsidR="00DE3BE3">
        <w:t>to</w:t>
      </w:r>
      <w:r w:rsidR="00FA440D">
        <w:t xml:space="preserve"> the Initiative at the regional level.</w:t>
      </w:r>
    </w:p>
    <w:p w14:paraId="5905992C" w14:textId="1A81355D" w:rsidR="00A3446C" w:rsidRPr="00E544A2" w:rsidRDefault="004B4CCF" w:rsidP="00A3446C">
      <w:r w:rsidRPr="00E544A2">
        <w:t>The CSSI</w:t>
      </w:r>
      <w:r w:rsidR="00A01031" w:rsidRPr="00E544A2">
        <w:t xml:space="preserve"> is the Caribbean contribution to the Worldwide Initiative for Safe Schools</w:t>
      </w:r>
      <w:r w:rsidR="00A3446C" w:rsidRPr="00E544A2">
        <w:t xml:space="preserve"> (WISS). The Antigua and Barbuda Declaration on School Safety and the Road Map for School Safety endorsed at the Caribbean Safe School Ministerial Forum will ensure the political commitment and guide the CSSI activities at the regional and national level.</w:t>
      </w:r>
    </w:p>
    <w:p w14:paraId="429BC876" w14:textId="2C0A0775" w:rsidR="00A3446C" w:rsidRPr="00E544A2" w:rsidRDefault="00A3446C" w:rsidP="00A3446C">
      <w:r w:rsidRPr="00E544A2">
        <w:t xml:space="preserve">As the stipulated at the global level, the CSSI shall be a partnership for advancing safe school implementation at the national level. Ministries of Education will lead </w:t>
      </w:r>
      <w:r w:rsidR="004257C4">
        <w:t xml:space="preserve">the </w:t>
      </w:r>
      <w:r w:rsidRPr="00E544A2">
        <w:t xml:space="preserve">implementation supported by </w:t>
      </w:r>
      <w:r w:rsidR="00E26825">
        <w:t>i</w:t>
      </w:r>
      <w:r w:rsidRPr="00E544A2">
        <w:t xml:space="preserve">nternational, regional and national partners. CDEMA´s Model Safe School </w:t>
      </w:r>
      <w:r w:rsidR="00E544A2" w:rsidRPr="00E544A2">
        <w:t>Programme and</w:t>
      </w:r>
      <w:r w:rsidRPr="00E544A2">
        <w:t xml:space="preserve"> existing tools and initiatives will support the implementation of the </w:t>
      </w:r>
      <w:r w:rsidR="00E544A2" w:rsidRPr="00E544A2">
        <w:t>initiative</w:t>
      </w:r>
      <w:r w:rsidRPr="00E544A2">
        <w:t>.</w:t>
      </w:r>
    </w:p>
    <w:p w14:paraId="56720169" w14:textId="77FB3181" w:rsidR="008F6C28" w:rsidRDefault="00A3446C" w:rsidP="00A3446C">
      <w:r w:rsidRPr="00E544A2">
        <w:t>One of the aims of the CSSI is for all ministries of education of Caribbean countries to join the CSSI and sign up as Safe School leaders. This would demonstrate the link to WISS and allow Ministries to participate on exchanges at global and regional level and to represent the Caribbean and the own country in these fora.</w:t>
      </w:r>
    </w:p>
    <w:p w14:paraId="4B77AF49" w14:textId="2507D5C8" w:rsidR="008F6C28" w:rsidRPr="00E544A2" w:rsidRDefault="00C50EAE" w:rsidP="008F6C28">
      <w:pPr>
        <w:rPr>
          <w:rStyle w:val="Emphasis"/>
        </w:rPr>
      </w:pPr>
      <w:r w:rsidRPr="00E544A2">
        <w:rPr>
          <w:rStyle w:val="Emphasis"/>
        </w:rPr>
        <w:t>Monitoring &amp; reporting</w:t>
      </w:r>
    </w:p>
    <w:p w14:paraId="74CB5B19" w14:textId="5E7F1A90" w:rsidR="008F6C28" w:rsidRPr="00E544A2" w:rsidRDefault="008F6C28" w:rsidP="008F6C28">
      <w:r w:rsidRPr="00E544A2">
        <w:t>It is important that the declaration refers to existing monitoring and reporting mechanisms and platforms such as the biannually organized CDM conference, Regional/Global Platform for Disaster Risk Reduction as well as the annual WISS meeting</w:t>
      </w:r>
      <w:r w:rsidRPr="00E544A2">
        <w:rPr>
          <w:rStyle w:val="FootnoteReference"/>
        </w:rPr>
        <w:footnoteReference w:id="8"/>
      </w:r>
      <w:r w:rsidRPr="00E544A2">
        <w:t xml:space="preserve"> in which Safe School Leaders will participate.</w:t>
      </w:r>
    </w:p>
    <w:p w14:paraId="2A49BD90" w14:textId="47776F09" w:rsidR="00A3446C" w:rsidRPr="00E544A2" w:rsidRDefault="008F6C28" w:rsidP="00A3446C">
      <w:r w:rsidRPr="00E544A2">
        <w:t>Countries shall incorporate achievements at national level in the reporting against the CDM strategy</w:t>
      </w:r>
      <w:r w:rsidR="00C50EAE" w:rsidRPr="00E544A2">
        <w:t xml:space="preserve"> (CDM Monitor)</w:t>
      </w:r>
      <w:r w:rsidRPr="00E544A2">
        <w:t xml:space="preserve"> and the Sendai Framework for DRR</w:t>
      </w:r>
      <w:r w:rsidR="00C50EAE" w:rsidRPr="00E544A2">
        <w:t xml:space="preserve"> (Sendai Monitor)</w:t>
      </w:r>
      <w:r w:rsidRPr="00E544A2">
        <w:t xml:space="preserve">. It is suggested to reinforce the </w:t>
      </w:r>
      <w:r w:rsidRPr="00E544A2">
        <w:lastRenderedPageBreak/>
        <w:t>existing group of Caribbean Ministers of Education and to seek commitments from Caribbean countries to join the group of School Safety Leaders in the Caribbean</w:t>
      </w:r>
      <w:r w:rsidRPr="00E544A2">
        <w:rPr>
          <w:rStyle w:val="FootnoteReference"/>
        </w:rPr>
        <w:footnoteReference w:id="9"/>
      </w:r>
      <w:r w:rsidRPr="00E544A2">
        <w:t>.</w:t>
      </w:r>
      <w:r w:rsidR="00FA440D">
        <w:t xml:space="preserve"> Antigua and Barbuda will take the lead in 2017 to establish </w:t>
      </w:r>
      <w:proofErr w:type="spellStart"/>
      <w:r w:rsidR="00FA440D">
        <w:t>ToR</w:t>
      </w:r>
      <w:proofErr w:type="spellEnd"/>
      <w:r w:rsidR="00FA440D">
        <w:t xml:space="preserve"> for the group of Ministries of Education in the Caribbean and follow-up on the Regional Road Map.</w:t>
      </w:r>
    </w:p>
    <w:p w14:paraId="46CF426E" w14:textId="18344922" w:rsidR="00A3446C" w:rsidRPr="00E544A2" w:rsidRDefault="00A3446C" w:rsidP="00A3446C">
      <w:pPr>
        <w:rPr>
          <w:rStyle w:val="Emphasis"/>
        </w:rPr>
      </w:pPr>
      <w:r w:rsidRPr="00E544A2">
        <w:rPr>
          <w:rStyle w:val="Emphasis"/>
        </w:rPr>
        <w:t>Next steps</w:t>
      </w:r>
    </w:p>
    <w:p w14:paraId="3FC9E29D" w14:textId="2A96B173" w:rsidR="001579E9" w:rsidRPr="00E544A2" w:rsidRDefault="00A3446C" w:rsidP="00A3446C">
      <w:r w:rsidRPr="00E544A2">
        <w:t xml:space="preserve">To advance the </w:t>
      </w:r>
      <w:r w:rsidR="00E544A2" w:rsidRPr="00E544A2">
        <w:t>initiative</w:t>
      </w:r>
      <w:r w:rsidR="001579E9" w:rsidRPr="00E544A2">
        <w:t>, Ministries of Education will be invited to agree on a chair/president pro-</w:t>
      </w:r>
      <w:proofErr w:type="spellStart"/>
      <w:r w:rsidR="001579E9" w:rsidRPr="00E544A2">
        <w:t>tempre</w:t>
      </w:r>
      <w:proofErr w:type="spellEnd"/>
      <w:r w:rsidR="001579E9" w:rsidRPr="00E544A2">
        <w:t xml:space="preserve"> of the CSSI on an annual basis. In addition, Terms of Reference for the group will be developed. Furthermore, other Caribbean countries will be invited to join the group</w:t>
      </w:r>
      <w:r w:rsidR="00F1194A">
        <w:t xml:space="preserve"> and adhere to the Declaration</w:t>
      </w:r>
      <w:r w:rsidR="001579E9" w:rsidRPr="00E544A2">
        <w:t>.</w:t>
      </w:r>
    </w:p>
    <w:p w14:paraId="2EDB7252" w14:textId="5145B0F8" w:rsidR="001579E9" w:rsidRPr="00E544A2" w:rsidRDefault="001579E9" w:rsidP="001579E9">
      <w:r w:rsidRPr="00E544A2">
        <w:t xml:space="preserve">From a regional perspective, the CDM Education sector sub-committee proposed to provide </w:t>
      </w:r>
      <w:r w:rsidR="00E544A2" w:rsidRPr="00E544A2">
        <w:t>technical</w:t>
      </w:r>
      <w:r w:rsidRPr="00E544A2">
        <w:t xml:space="preserve"> support on three pillars.</w:t>
      </w:r>
    </w:p>
    <w:p w14:paraId="1B31ECAD" w14:textId="524956A2" w:rsidR="00C50EAE" w:rsidRPr="00E544A2" w:rsidRDefault="001579E9" w:rsidP="00A3446C">
      <w:r w:rsidRPr="00E544A2">
        <w:t xml:space="preserve">The next meeting of the Forum is scheduled </w:t>
      </w:r>
      <w:r w:rsidR="00E544A2" w:rsidRPr="00E544A2">
        <w:t>for</w:t>
      </w:r>
      <w:r w:rsidRPr="00E544A2">
        <w:t xml:space="preserve"> 2019</w:t>
      </w:r>
      <w:r w:rsidR="00FA440D">
        <w:t xml:space="preserve"> in Saint Vincent and the Grenadines</w:t>
      </w:r>
      <w:r w:rsidRPr="00E544A2">
        <w:t>.</w:t>
      </w:r>
      <w:r w:rsidR="00795186" w:rsidRPr="00E544A2">
        <w:t xml:space="preserve"> The organization team will explore possible funding opportunities in order to support the implementation of the Road Map and the CSSI together with development banks, such as the Caribbean Development Bank (CDB), the </w:t>
      </w:r>
      <w:r w:rsidR="007A2FC6">
        <w:t>Inter</w:t>
      </w:r>
      <w:r w:rsidR="00E544A2" w:rsidRPr="00E544A2">
        <w:t>-American</w:t>
      </w:r>
      <w:r w:rsidR="00795186" w:rsidRPr="00E544A2">
        <w:t xml:space="preserve"> Development Bank (IDB), and The World Bank, as well as with other interested donors and countries development agencies.</w:t>
      </w:r>
    </w:p>
    <w:p w14:paraId="6F8DA27B" w14:textId="46E70041" w:rsidR="00A01031" w:rsidRPr="00E544A2" w:rsidRDefault="00A01031" w:rsidP="004B4CCF"/>
    <w:p w14:paraId="2AFC8316" w14:textId="3859763A" w:rsidR="00163CE4" w:rsidRPr="00E544A2" w:rsidRDefault="001A46AA" w:rsidP="00F4328D">
      <w:pPr>
        <w:pStyle w:val="Heading1"/>
        <w:numPr>
          <w:ilvl w:val="0"/>
          <w:numId w:val="5"/>
        </w:numPr>
      </w:pPr>
      <w:bookmarkStart w:id="37" w:name="_Toc481761536"/>
      <w:bookmarkStart w:id="38" w:name="_Toc486038121"/>
      <w:r w:rsidRPr="00E544A2">
        <w:t>Conclusions</w:t>
      </w:r>
      <w:bookmarkEnd w:id="37"/>
      <w:bookmarkEnd w:id="38"/>
    </w:p>
    <w:p w14:paraId="75A0FF4A" w14:textId="6E2FAD94" w:rsidR="00880D8C" w:rsidRPr="00E544A2" w:rsidRDefault="00880D8C" w:rsidP="000C1D37">
      <w:r w:rsidRPr="00E544A2">
        <w:t xml:space="preserve">The Forum </w:t>
      </w:r>
      <w:r w:rsidR="00E544A2" w:rsidRPr="00E544A2">
        <w:t>successfully</w:t>
      </w:r>
      <w:r w:rsidRPr="00E544A2">
        <w:t xml:space="preserve"> brought together </w:t>
      </w:r>
      <w:r w:rsidR="006C559D">
        <w:t>ministers</w:t>
      </w:r>
      <w:r w:rsidRPr="00E544A2">
        <w:t xml:space="preserve"> and technical staff, </w:t>
      </w:r>
      <w:r w:rsidR="008671BD" w:rsidRPr="00E544A2">
        <w:t>in an environment and with a strategy conducive for the achievement of the outset objectives and outcomes.</w:t>
      </w:r>
    </w:p>
    <w:p w14:paraId="040D147B" w14:textId="6104DE9D" w:rsidR="00AE0352" w:rsidRPr="00E544A2" w:rsidRDefault="00880D8C" w:rsidP="000C1D37">
      <w:r w:rsidRPr="00E544A2">
        <w:t>Through information and support documentation on the Comprehensive School Safety Framework and its continuous linkage with the methodology used in the Forum, awar</w:t>
      </w:r>
      <w:r w:rsidR="00494539">
        <w:t xml:space="preserve">eness of its Pillars and its </w:t>
      </w:r>
      <w:r w:rsidRPr="00E544A2">
        <w:t xml:space="preserve">relation to the Worldwide </w:t>
      </w:r>
      <w:r w:rsidR="00E544A2" w:rsidRPr="00E544A2">
        <w:t>Initiative</w:t>
      </w:r>
      <w:r w:rsidRPr="00E544A2">
        <w:t xml:space="preserve"> on School Safety was raised among the participants.</w:t>
      </w:r>
      <w:r w:rsidR="008671BD" w:rsidRPr="00E544A2">
        <w:t xml:space="preserve"> </w:t>
      </w:r>
      <w:r w:rsidR="00AE0352" w:rsidRPr="00E544A2">
        <w:t>Likewise, knowledge about opportunities for synergy with part</w:t>
      </w:r>
      <w:bookmarkStart w:id="39" w:name="_GoBack"/>
      <w:bookmarkEnd w:id="39"/>
      <w:r w:rsidR="00AE0352" w:rsidRPr="00E544A2">
        <w:t xml:space="preserve">ners was also increased, thorough the participation and presentation of key </w:t>
      </w:r>
      <w:r w:rsidR="00494539">
        <w:t>stakeholders</w:t>
      </w:r>
      <w:r w:rsidR="00AE0352" w:rsidRPr="00E544A2">
        <w:t>.</w:t>
      </w:r>
    </w:p>
    <w:p w14:paraId="7604E980" w14:textId="234BE5B4" w:rsidR="00AE0352" w:rsidRPr="00E544A2" w:rsidRDefault="00AE0352" w:rsidP="000C1D37">
      <w:r w:rsidRPr="00E544A2">
        <w:t>The Antigua and Barbuda Declaration on School Safety in the Caribbean was positively welcomed by all countries, being validated and endorsed by participating countries. Their commitment to this Declaration is and will be key for the advancement of school safety in the Caribbean for years to come.</w:t>
      </w:r>
    </w:p>
    <w:p w14:paraId="44AF6864" w14:textId="493A390C" w:rsidR="000C1D37" w:rsidRPr="00E544A2" w:rsidRDefault="008671BD" w:rsidP="000C1D37">
      <w:r w:rsidRPr="00E544A2">
        <w:t xml:space="preserve">The proactive engagement from countries to </w:t>
      </w:r>
      <w:r w:rsidR="00AD2E99" w:rsidRPr="00E544A2">
        <w:t>assess their achievements and challenges</w:t>
      </w:r>
      <w:r w:rsidR="00D421E2" w:rsidRPr="00E544A2">
        <w:t xml:space="preserve"> in relation to the advancement of school safety</w:t>
      </w:r>
      <w:r w:rsidR="00AE0352" w:rsidRPr="00E544A2">
        <w:t xml:space="preserve"> provided the opportunity for individual and collective analysis </w:t>
      </w:r>
      <w:r w:rsidR="00494539">
        <w:t>and</w:t>
      </w:r>
      <w:r w:rsidR="00AE0352" w:rsidRPr="00E544A2">
        <w:t xml:space="preserve"> discussions held during the Forum. </w:t>
      </w:r>
      <w:r w:rsidR="00E544A2" w:rsidRPr="00E544A2">
        <w:t xml:space="preserve">In addition, by extrapolating achievements and challenges to the regional level, it provided the necessary basis to </w:t>
      </w:r>
      <w:r w:rsidR="00E544A2">
        <w:t>seek consensus on</w:t>
      </w:r>
      <w:r w:rsidR="00E544A2" w:rsidRPr="00E544A2">
        <w:t xml:space="preserve"> regional priorities and develop concrete actions</w:t>
      </w:r>
      <w:r w:rsidR="00E544A2">
        <w:t>,</w:t>
      </w:r>
      <w:r w:rsidR="00E544A2" w:rsidRPr="00E544A2">
        <w:t xml:space="preserve"> captured in the Regional Road Map.</w:t>
      </w:r>
    </w:p>
    <w:p w14:paraId="0DE6EE9B" w14:textId="564831CD" w:rsidR="004F2E30" w:rsidRPr="007A25E0" w:rsidRDefault="00AE0352" w:rsidP="00C05971">
      <w:pPr>
        <w:rPr>
          <w:highlight w:val="cyan"/>
        </w:rPr>
      </w:pPr>
      <w:r w:rsidRPr="00E544A2">
        <w:t xml:space="preserve">The linkages between regional </w:t>
      </w:r>
      <w:r w:rsidR="00E544A2" w:rsidRPr="00E544A2">
        <w:t>and</w:t>
      </w:r>
      <w:r w:rsidRPr="00E544A2">
        <w:t xml:space="preserve"> national level actions</w:t>
      </w:r>
      <w:r w:rsidR="00B90852" w:rsidRPr="00E544A2">
        <w:t>,</w:t>
      </w:r>
      <w:r w:rsidRPr="00E544A2">
        <w:t xml:space="preserve"> </w:t>
      </w:r>
      <w:r w:rsidR="00B90852" w:rsidRPr="00E544A2">
        <w:t>associated</w:t>
      </w:r>
      <w:r w:rsidRPr="00E544A2">
        <w:t xml:space="preserve"> </w:t>
      </w:r>
      <w:r w:rsidR="00B90852" w:rsidRPr="00E544A2">
        <w:t>to</w:t>
      </w:r>
      <w:r w:rsidRPr="00E544A2">
        <w:t xml:space="preserve"> the identified priorities</w:t>
      </w:r>
      <w:r w:rsidR="00B90852" w:rsidRPr="00E544A2">
        <w:t xml:space="preserve">, requires a consultation process </w:t>
      </w:r>
      <w:r w:rsidR="00E544A2" w:rsidRPr="00E544A2">
        <w:t>which</w:t>
      </w:r>
      <w:r w:rsidR="00B90852" w:rsidRPr="00E544A2">
        <w:t xml:space="preserve"> reaches beyond the scope of the Forum. </w:t>
      </w:r>
      <w:r w:rsidR="00E351EC">
        <w:t>As the</w:t>
      </w:r>
      <w:r w:rsidR="00E351EC" w:rsidRPr="00E544A2">
        <w:t xml:space="preserve"> process </w:t>
      </w:r>
      <w:r w:rsidR="00E351EC">
        <w:t xml:space="preserve">goes ahead, </w:t>
      </w:r>
      <w:r w:rsidR="00E351EC" w:rsidRPr="00E544A2">
        <w:t xml:space="preserve">full endorsement of the Regional Road Map </w:t>
      </w:r>
      <w:r w:rsidR="00E351EC">
        <w:t xml:space="preserve">will be achieved. </w:t>
      </w:r>
      <w:r w:rsidR="00B90852" w:rsidRPr="00E544A2">
        <w:t>Nevertheless, a clear path for a Regiona</w:t>
      </w:r>
      <w:r w:rsidR="00E351EC">
        <w:t>l Road Map has been identified and its impact on children, teachers, staff, parents and the community as a whole will surely be clearly visible in the near and distant future.</w:t>
      </w:r>
      <w:r w:rsidR="007A25E0" w:rsidDel="007A25E0">
        <w:t xml:space="preserve"> </w:t>
      </w:r>
    </w:p>
    <w:sectPr w:rsidR="004F2E30" w:rsidRPr="007A25E0" w:rsidSect="00BC1DCA">
      <w:headerReference w:type="default" r:id="rId29"/>
      <w:footerReference w:type="default" r:id="rId30"/>
      <w:pgSz w:w="11906" w:h="16838" w:code="9"/>
      <w:pgMar w:top="2160" w:right="170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D3A3F0" w14:textId="77777777" w:rsidR="003435E0" w:rsidRDefault="003435E0" w:rsidP="00B23E33">
      <w:r>
        <w:separator/>
      </w:r>
    </w:p>
  </w:endnote>
  <w:endnote w:type="continuationSeparator" w:id="0">
    <w:p w14:paraId="6CD9B9AF" w14:textId="77777777" w:rsidR="003435E0" w:rsidRDefault="003435E0" w:rsidP="00B23E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Neue Light">
    <w:altName w:val="Corbel"/>
    <w:charset w:val="00"/>
    <w:family w:val="auto"/>
    <w:pitch w:val="variable"/>
    <w:sig w:usb0="00000001" w:usb1="5000205B" w:usb2="00000002" w:usb3="00000000" w:csb0="00000007" w:csb1="00000000"/>
  </w:font>
  <w:font w:name="Helvetica Neue Medium">
    <w:altName w:val="Arial"/>
    <w:charset w:val="00"/>
    <w:family w:val="auto"/>
    <w:pitch w:val="variable"/>
    <w:sig w:usb0="00000001" w:usb1="5000205B" w:usb2="00000002" w:usb3="00000000" w:csb0="0000009B" w:csb1="00000000"/>
  </w:font>
  <w:font w:name="Helvetica Neue">
    <w:altName w:val="Corbel"/>
    <w:charset w:val="00"/>
    <w:family w:val="auto"/>
    <w:pitch w:val="variable"/>
    <w:sig w:usb0="00000003"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Helvetica Neue Condensed">
    <w:altName w:val="Bernard MT Condensed"/>
    <w:charset w:val="00"/>
    <w:family w:val="auto"/>
    <w:pitch w:val="variable"/>
    <w:sig w:usb0="00000003" w:usb1="5000205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7947009"/>
      <w:docPartObj>
        <w:docPartGallery w:val="Page Numbers (Bottom of Page)"/>
        <w:docPartUnique/>
      </w:docPartObj>
    </w:sdtPr>
    <w:sdtEndPr/>
    <w:sdtContent>
      <w:p w14:paraId="62F7026A" w14:textId="6CC51FB1" w:rsidR="00A931DC" w:rsidRDefault="00DA0E61">
        <w:pPr>
          <w:pStyle w:val="Footer"/>
        </w:pPr>
        <w:r>
          <w:rPr>
            <w:noProof/>
            <w:lang w:val="en-US"/>
          </w:rPr>
          <mc:AlternateContent>
            <mc:Choice Requires="wpg">
              <w:drawing>
                <wp:anchor distT="0" distB="0" distL="114300" distR="114300" simplePos="0" relativeHeight="251667456" behindDoc="0" locked="0" layoutInCell="1" allowOverlap="1" wp14:anchorId="72EB8DC3" wp14:editId="51AA7124">
                  <wp:simplePos x="0" y="0"/>
                  <wp:positionH relativeFrom="page">
                    <wp:align>center</wp:align>
                  </wp:positionH>
                  <wp:positionV relativeFrom="bottomMargin">
                    <wp:align>center</wp:align>
                  </wp:positionV>
                  <wp:extent cx="7781925" cy="190500"/>
                  <wp:effectExtent l="9525" t="9525" r="9525" b="0"/>
                  <wp:wrapNone/>
                  <wp:docPr id="642" name="Grupo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38" cy="190500"/>
                            <a:chOff x="0" y="14970"/>
                            <a:chExt cx="12255" cy="300"/>
                          </a:xfrm>
                        </wpg:grpSpPr>
                        <wps:wsp>
                          <wps:cNvPr id="643" name="Text Box 25"/>
                          <wps:cNvSpPr txBox="1">
                            <a:spLocks noChangeArrowheads="1"/>
                          </wps:cNvSpPr>
                          <wps:spPr bwMode="auto">
                            <a:xfrm>
                              <a:off x="10803" y="14982"/>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BDC0C" w14:textId="77777777" w:rsidR="00DA0E61" w:rsidRDefault="00DA0E61">
                                <w:pPr>
                                  <w:jc w:val="center"/>
                                </w:pPr>
                                <w:r>
                                  <w:fldChar w:fldCharType="begin"/>
                                </w:r>
                                <w:r>
                                  <w:instrText>PAGE    \* MERGEFORMAT</w:instrText>
                                </w:r>
                                <w:r>
                                  <w:fldChar w:fldCharType="separate"/>
                                </w:r>
                                <w:r w:rsidR="00C05971" w:rsidRPr="00C05971">
                                  <w:rPr>
                                    <w:noProof/>
                                    <w:color w:val="8C8C8C" w:themeColor="background1" w:themeShade="8C"/>
                                    <w:lang w:val="es-ES"/>
                                  </w:rPr>
                                  <w:t>2</w:t>
                                </w:r>
                                <w:r>
                                  <w:rPr>
                                    <w:color w:val="8C8C8C" w:themeColor="background1" w:themeShade="8C"/>
                                  </w:rPr>
                                  <w:fldChar w:fldCharType="end"/>
                                </w:r>
                              </w:p>
                            </w:txbxContent>
                          </wps:txbx>
                          <wps:bodyPr rot="0" vert="horz" wrap="square" lIns="0" tIns="0" rIns="0" bIns="0" anchor="t" anchorCtr="0" upright="1">
                            <a:noAutofit/>
                          </wps:bodyPr>
                        </wps:wsp>
                        <wpg:grpSp>
                          <wpg:cNvPr id="644" name="Group 31"/>
                          <wpg:cNvGrpSpPr>
                            <a:grpSpLocks/>
                          </wpg:cNvGrpSpPr>
                          <wpg:grpSpPr bwMode="auto">
                            <a:xfrm flipH="1">
                              <a:off x="0" y="14970"/>
                              <a:ext cx="12255" cy="230"/>
                              <a:chOff x="-8" y="14978"/>
                              <a:chExt cx="12255" cy="230"/>
                            </a:xfrm>
                          </wpg:grpSpPr>
                          <wps:wsp>
                            <wps:cNvPr id="645"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46"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72EB8DC3" id="Grupo 33" o:spid="_x0000_s1026" style="position:absolute;left:0;text-align:left;margin-left:0;margin-top:0;width:612.75pt;height:15pt;z-index:251667456;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7PcUA&#10;AADcAAAADwAAAGRycy9kb3ducmV2LnhtbESPQWvCQBSE7wX/w/IK3uqmVYK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Ls9xQAAANwAAAAPAAAAAAAAAAAAAAAAAJgCAABkcnMv&#10;ZG93bnJldi54bWxQSwUGAAAAAAQABAD1AAAAigMAAAAA&#10;" filled="f" stroked="f">
                    <v:textbox inset="0,0,0,0">
                      <w:txbxContent>
                        <w:p w14:paraId="643BDC0C" w14:textId="77777777" w:rsidR="00DA0E61" w:rsidRDefault="00DA0E61">
                          <w:pPr>
                            <w:jc w:val="center"/>
                          </w:pPr>
                          <w:r>
                            <w:fldChar w:fldCharType="begin"/>
                          </w:r>
                          <w:r>
                            <w:instrText>PAGE    \* MERGEFORMAT</w:instrText>
                          </w:r>
                          <w:r>
                            <w:fldChar w:fldCharType="separate"/>
                          </w:r>
                          <w:r w:rsidR="00C05971" w:rsidRPr="00C05971">
                            <w:rPr>
                              <w:noProof/>
                              <w:color w:val="8C8C8C" w:themeColor="background1" w:themeShade="8C"/>
                              <w:lang w:val="es-ES"/>
                            </w:rPr>
                            <w:t>2</w:t>
                          </w:r>
                          <w:r>
                            <w:rPr>
                              <w:color w:val="8C8C8C" w:themeColor="background1" w:themeShade="8C"/>
                            </w:rPr>
                            <w:fldChar w:fldCharType="end"/>
                          </w:r>
                        </w:p>
                      </w:txbxContent>
                    </v:textbox>
                  </v:shape>
                  <v:group id="Group 31" o:spid="_x0000_s1028"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mRrCwwAAANw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2sIcQAAADcAAAADwAAAGRycy9kb3ducmV2LnhtbESPQYvCMBSE78L+h/AWvIimK6tINYos&#10;SL140FXY47N5NsXmpTRRq79+Iwgeh5n5hpktWluJKzW+dKzga5CAIM6dLrlQsP9d9ScgfEDWWDkm&#10;BXfysJh/dGaYanfjLV13oRARwj5FBSaEOpXS54Ys+oGriaN3co3FEGVTSN3gLcJtJYdJMpYWS44L&#10;Bmv6MZSfdxeroOcTechHfybrZZvjQx94v7SZUt3PdjkFEagN7/CrvdYKxt8jeJ6JR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bawhxAAAANwAAAAPAAAAAAAAAAAA&#10;AAAAAKECAABkcnMvZG93bnJldi54bWxQSwUGAAAAAAQABAD5AAAAkgMAAAAA&#10;" strokecolor="#a5a5a5"/>
                    <v:shape id="AutoShape 28" o:spid="_x0000_s1030"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ZDt8YAAADcAAAADwAAAGRycy9kb3ducmV2LnhtbESPQWvCQBSE70L/w/IKvUjdVEqQ6Cqh&#10;QSlIodpccntkn0k0+zZkNxr/fbdQ8DjMzDfMajOaVlypd41lBW+zCARxaXXDlYL8Z/u6AOE8ssbW&#10;Mim4k4PN+mmywkTbGx/oevSVCBB2CSqove8SKV1Zk0E3sx1x8E62N+iD7Cupe7wFuGnlPIpiabDh&#10;sFBjRx81lZfjYBR8HXb5pZBDNh+bdHrGfVacvzOlXp7HdAnC0+gf4f/2p1YQv8fwdy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2Q7fGAAAA3AAAAA8AAAAAAAAA&#10;AAAAAAAAoQIAAGRycy9kb3ducmV2LnhtbFBLBQYAAAAABAAEAPkAAACUAw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22BC67" w14:textId="77777777" w:rsidR="003435E0" w:rsidRDefault="003435E0" w:rsidP="00B23E33">
      <w:r>
        <w:separator/>
      </w:r>
    </w:p>
  </w:footnote>
  <w:footnote w:type="continuationSeparator" w:id="0">
    <w:p w14:paraId="10F55F55" w14:textId="77777777" w:rsidR="003435E0" w:rsidRDefault="003435E0" w:rsidP="00B23E33">
      <w:r>
        <w:continuationSeparator/>
      </w:r>
    </w:p>
  </w:footnote>
  <w:footnote w:id="1">
    <w:p w14:paraId="69DA8EE8" w14:textId="6C679A30" w:rsidR="00C06C30" w:rsidRPr="00C85D2D" w:rsidRDefault="00C06C30">
      <w:pPr>
        <w:pStyle w:val="FootnoteText"/>
        <w:rPr>
          <w:sz w:val="18"/>
          <w:szCs w:val="18"/>
        </w:rPr>
      </w:pPr>
      <w:r w:rsidRPr="00C85D2D">
        <w:rPr>
          <w:rStyle w:val="FootnoteReference"/>
          <w:sz w:val="18"/>
          <w:szCs w:val="18"/>
        </w:rPr>
        <w:footnoteRef/>
      </w:r>
      <w:r w:rsidRPr="00C85D2D">
        <w:rPr>
          <w:sz w:val="18"/>
          <w:szCs w:val="18"/>
        </w:rPr>
        <w:t xml:space="preserve"> Anguilla, Antigua and Barbuda,</w:t>
      </w:r>
      <w:r>
        <w:rPr>
          <w:sz w:val="18"/>
          <w:szCs w:val="18"/>
        </w:rPr>
        <w:t xml:space="preserve"> Cuba,</w:t>
      </w:r>
      <w:r w:rsidRPr="00C85D2D">
        <w:rPr>
          <w:sz w:val="18"/>
          <w:szCs w:val="18"/>
        </w:rPr>
        <w:t xml:space="preserve"> </w:t>
      </w:r>
      <w:r>
        <w:rPr>
          <w:sz w:val="18"/>
          <w:szCs w:val="18"/>
        </w:rPr>
        <w:t xml:space="preserve">Dominica, Dominican Republic, Guyana, </w:t>
      </w:r>
      <w:r w:rsidRPr="00C85D2D">
        <w:rPr>
          <w:sz w:val="18"/>
          <w:szCs w:val="18"/>
        </w:rPr>
        <w:t>Montserrat</w:t>
      </w:r>
      <w:r>
        <w:rPr>
          <w:sz w:val="18"/>
          <w:szCs w:val="18"/>
        </w:rPr>
        <w:t>, Saint Kitts and Nevis, Saint Lucia, Saint Vincent and the Grenadines, Turks and Caicos, Virgin Islands.</w:t>
      </w:r>
    </w:p>
  </w:footnote>
  <w:footnote w:id="2">
    <w:p w14:paraId="0324CF73" w14:textId="6C089214" w:rsidR="00A931DC" w:rsidRPr="00836CAD" w:rsidRDefault="00A931DC" w:rsidP="00836CAD">
      <w:pPr>
        <w:pStyle w:val="Quote"/>
        <w:rPr>
          <w:i/>
          <w:lang w:val="en-GB"/>
        </w:rPr>
      </w:pPr>
      <w:r w:rsidRPr="00836CAD">
        <w:rPr>
          <w:rStyle w:val="FootnoteReference"/>
          <w:sz w:val="20"/>
        </w:rPr>
        <w:footnoteRef/>
      </w:r>
      <w:r w:rsidRPr="00836CAD">
        <w:rPr>
          <w:sz w:val="20"/>
        </w:rPr>
        <w:t xml:space="preserve"> </w:t>
      </w:r>
      <w:r w:rsidRPr="00836CAD">
        <w:t xml:space="preserve">For a full version of the text, refer to </w:t>
      </w:r>
      <w:r w:rsidRPr="00836CAD">
        <w:rPr>
          <w:i/>
        </w:rPr>
        <w:t>Annex I: Antigua and Barbuda Declaration on School Safety in the Caribbean</w:t>
      </w:r>
    </w:p>
  </w:footnote>
  <w:footnote w:id="3">
    <w:p w14:paraId="30F7B757" w14:textId="77777777" w:rsidR="00A931DC" w:rsidRPr="008F6C28" w:rsidRDefault="00A931DC" w:rsidP="00E3738D">
      <w:pPr>
        <w:pStyle w:val="Quote"/>
      </w:pPr>
      <w:r w:rsidRPr="008F6C28">
        <w:rPr>
          <w:rStyle w:val="FootnoteReference"/>
          <w:sz w:val="20"/>
        </w:rPr>
        <w:footnoteRef/>
      </w:r>
      <w:r w:rsidRPr="008F6C28">
        <w:rPr>
          <w:sz w:val="20"/>
        </w:rPr>
        <w:t xml:space="preserve"> </w:t>
      </w:r>
      <w:r>
        <w:t>Global meetings of Safe School Leaders are held annually with the 2017 meeting expected to take place in Costa Rica.</w:t>
      </w:r>
    </w:p>
  </w:footnote>
  <w:footnote w:id="4">
    <w:p w14:paraId="58A61871" w14:textId="5CD37ADF" w:rsidR="00A931DC" w:rsidRPr="001360B4" w:rsidRDefault="00A931DC">
      <w:pPr>
        <w:pStyle w:val="FootnoteText"/>
      </w:pPr>
      <w:r>
        <w:rPr>
          <w:rStyle w:val="FootnoteReference"/>
        </w:rPr>
        <w:footnoteRef/>
      </w:r>
      <w:r>
        <w:t xml:space="preserve"> </w:t>
      </w:r>
      <w:r w:rsidRPr="003842A9">
        <w:rPr>
          <w:rStyle w:val="QuoteChar"/>
        </w:rPr>
        <w:t xml:space="preserve">Please see </w:t>
      </w:r>
      <w:r w:rsidRPr="003842A9">
        <w:rPr>
          <w:rStyle w:val="QuoteChar"/>
          <w:i/>
        </w:rPr>
        <w:t xml:space="preserve">Annex </w:t>
      </w:r>
      <w:r>
        <w:rPr>
          <w:rStyle w:val="QuoteChar"/>
          <w:i/>
        </w:rPr>
        <w:t>IV</w:t>
      </w:r>
      <w:r w:rsidRPr="003842A9">
        <w:rPr>
          <w:rStyle w:val="QuoteChar"/>
        </w:rPr>
        <w:t xml:space="preserve"> for detailed information about national-level </w:t>
      </w:r>
      <w:r>
        <w:rPr>
          <w:rStyle w:val="QuoteChar"/>
        </w:rPr>
        <w:t>achievements and challenges</w:t>
      </w:r>
      <w:r w:rsidRPr="003842A9">
        <w:rPr>
          <w:rStyle w:val="QuoteChar"/>
        </w:rPr>
        <w:t xml:space="preserve"> per country.</w:t>
      </w:r>
    </w:p>
  </w:footnote>
  <w:footnote w:id="5">
    <w:p w14:paraId="5000B439" w14:textId="1CAADC03" w:rsidR="0040049E" w:rsidRPr="008E4D27" w:rsidRDefault="0040049E" w:rsidP="008E4D27">
      <w:pPr>
        <w:jc w:val="left"/>
        <w:rPr>
          <w:sz w:val="16"/>
          <w:szCs w:val="16"/>
        </w:rPr>
      </w:pPr>
      <w:r w:rsidRPr="008E4D27">
        <w:rPr>
          <w:rStyle w:val="FootnoteReference"/>
          <w:sz w:val="16"/>
          <w:szCs w:val="16"/>
        </w:rPr>
        <w:footnoteRef/>
      </w:r>
      <w:r w:rsidRPr="008E4D27">
        <w:rPr>
          <w:sz w:val="16"/>
          <w:szCs w:val="16"/>
        </w:rPr>
        <w:t xml:space="preserve"> </w:t>
      </w:r>
      <w:r w:rsidR="003C4893">
        <w:rPr>
          <w:rFonts w:cstheme="minorHAnsi"/>
          <w:sz w:val="16"/>
          <w:szCs w:val="16"/>
        </w:rPr>
        <w:t>Among others the</w:t>
      </w:r>
      <w:r w:rsidR="003C4893" w:rsidRPr="008E4D27">
        <w:rPr>
          <w:rFonts w:cstheme="minorHAnsi"/>
          <w:sz w:val="16"/>
          <w:szCs w:val="16"/>
        </w:rPr>
        <w:t xml:space="preserve"> </w:t>
      </w:r>
      <w:r w:rsidR="003C4893" w:rsidRPr="008E4D27">
        <w:rPr>
          <w:rFonts w:cstheme="minorHAnsi"/>
          <w:sz w:val="16"/>
          <w:szCs w:val="16"/>
          <w:lang w:val="en-US"/>
        </w:rPr>
        <w:t>Panama Declaration</w:t>
      </w:r>
      <w:r w:rsidR="003C4893" w:rsidRPr="003C4893">
        <w:rPr>
          <w:rFonts w:cstheme="minorHAnsi"/>
          <w:sz w:val="16"/>
          <w:szCs w:val="16"/>
          <w:lang w:val="en-US"/>
        </w:rPr>
        <w:t xml:space="preserve"> </w:t>
      </w:r>
      <w:r w:rsidR="003C4893" w:rsidRPr="008E4D27">
        <w:rPr>
          <w:rFonts w:cstheme="minorHAnsi"/>
          <w:sz w:val="16"/>
          <w:szCs w:val="16"/>
          <w:lang w:val="en-US"/>
        </w:rPr>
        <w:t>on Disaster Risk Reduction in the Ed</w:t>
      </w:r>
      <w:r w:rsidR="003C4893" w:rsidRPr="003C4893">
        <w:rPr>
          <w:rFonts w:cstheme="minorHAnsi"/>
          <w:sz w:val="16"/>
          <w:szCs w:val="16"/>
          <w:lang w:val="en-US"/>
        </w:rPr>
        <w:t xml:space="preserve">ucation Sector in Latin America </w:t>
      </w:r>
      <w:r w:rsidR="003C4893" w:rsidRPr="008E4D27">
        <w:rPr>
          <w:rFonts w:cstheme="minorHAnsi"/>
          <w:sz w:val="16"/>
          <w:szCs w:val="16"/>
          <w:lang w:val="en-US"/>
        </w:rPr>
        <w:t>and the Caribbean</w:t>
      </w:r>
      <w:r w:rsidR="003C4893" w:rsidRPr="003C4893">
        <w:rPr>
          <w:rFonts w:cstheme="minorHAnsi"/>
          <w:sz w:val="16"/>
          <w:szCs w:val="16"/>
          <w:lang w:val="en-US"/>
        </w:rPr>
        <w:t xml:space="preserve">; </w:t>
      </w:r>
      <w:hyperlink r:id="rId1" w:history="1">
        <w:r w:rsidR="003C4893" w:rsidRPr="008E4D27">
          <w:rPr>
            <w:rStyle w:val="Hyperlink"/>
            <w:rFonts w:cstheme="minorHAnsi"/>
            <w:sz w:val="16"/>
            <w:szCs w:val="16"/>
          </w:rPr>
          <w:t>Action Plan in Support of the Implementation the Worldwide Initiative for Safe Schools</w:t>
        </w:r>
      </w:hyperlink>
      <w:r w:rsidR="003C4893" w:rsidRPr="008E4D27">
        <w:rPr>
          <w:rFonts w:cstheme="minorHAnsi"/>
          <w:sz w:val="16"/>
          <w:szCs w:val="16"/>
        </w:rPr>
        <w:t xml:space="preserve">; </w:t>
      </w:r>
      <w:hyperlink r:id="rId2" w:history="1">
        <w:r w:rsidR="003C4893" w:rsidRPr="008E4D27">
          <w:rPr>
            <w:rStyle w:val="Hyperlink"/>
            <w:rFonts w:cstheme="minorHAnsi"/>
            <w:sz w:val="16"/>
            <w:szCs w:val="16"/>
          </w:rPr>
          <w:t>Istanbul Roadmap</w:t>
        </w:r>
      </w:hyperlink>
      <w:r w:rsidR="003C4893" w:rsidRPr="008E4D27">
        <w:rPr>
          <w:rFonts w:cstheme="minorHAnsi"/>
          <w:sz w:val="16"/>
          <w:szCs w:val="16"/>
        </w:rPr>
        <w:t>; Declaration of First Caribbean Forum on Disaster Risk Reduction (DRR)  - Implementation and best practices in the Caribbean Region</w:t>
      </w:r>
    </w:p>
  </w:footnote>
  <w:footnote w:id="6">
    <w:p w14:paraId="213F4225" w14:textId="77777777" w:rsidR="00A931DC" w:rsidRPr="00836CAD" w:rsidRDefault="00A931DC" w:rsidP="005A222C">
      <w:pPr>
        <w:pStyle w:val="Quote"/>
        <w:rPr>
          <w:i/>
          <w:lang w:val="en-GB"/>
        </w:rPr>
      </w:pPr>
      <w:r w:rsidRPr="008E4D27">
        <w:rPr>
          <w:rStyle w:val="FootnoteReference"/>
          <w:szCs w:val="16"/>
        </w:rPr>
        <w:footnoteRef/>
      </w:r>
      <w:r w:rsidRPr="008E4D27">
        <w:rPr>
          <w:szCs w:val="16"/>
        </w:rPr>
        <w:t xml:space="preserve"> </w:t>
      </w:r>
      <w:r w:rsidRPr="003C4893">
        <w:rPr>
          <w:szCs w:val="16"/>
        </w:rPr>
        <w:t xml:space="preserve">For a full version of the text, refer to </w:t>
      </w:r>
      <w:r w:rsidRPr="003C4893">
        <w:rPr>
          <w:i/>
          <w:szCs w:val="16"/>
        </w:rPr>
        <w:t>Annex I: Antigua and Barbuda Declaration on School Safety in the Caribbean</w:t>
      </w:r>
    </w:p>
  </w:footnote>
  <w:footnote w:id="7">
    <w:p w14:paraId="7631A1FD" w14:textId="33E437E7" w:rsidR="00A931DC" w:rsidRPr="003842A9" w:rsidRDefault="00A931DC" w:rsidP="003842A9">
      <w:pPr>
        <w:rPr>
          <w:lang w:val="en-US"/>
        </w:rPr>
      </w:pPr>
      <w:r>
        <w:rPr>
          <w:rStyle w:val="FootnoteReference"/>
        </w:rPr>
        <w:footnoteRef/>
      </w:r>
      <w:r>
        <w:t xml:space="preserve"> </w:t>
      </w:r>
      <w:r w:rsidRPr="00351EEA">
        <w:rPr>
          <w:rStyle w:val="QuoteChar"/>
        </w:rPr>
        <w:t>For detailed information per country, refer to</w:t>
      </w:r>
      <w:r>
        <w:rPr>
          <w:rStyle w:val="QuoteChar"/>
        </w:rPr>
        <w:t xml:space="preserve"> </w:t>
      </w:r>
      <w:r w:rsidRPr="00351EEA">
        <w:rPr>
          <w:rStyle w:val="QuoteChar"/>
          <w:i/>
        </w:rPr>
        <w:t>Annex IV: National achievements, challenges and priorities per country</w:t>
      </w:r>
    </w:p>
  </w:footnote>
  <w:footnote w:id="8">
    <w:p w14:paraId="4D2AE792" w14:textId="420B1D24" w:rsidR="00A931DC" w:rsidRPr="008F6C28" w:rsidRDefault="00A931DC" w:rsidP="008F6C28">
      <w:pPr>
        <w:pStyle w:val="Quote"/>
      </w:pPr>
      <w:r w:rsidRPr="008F6C28">
        <w:rPr>
          <w:rStyle w:val="FootnoteReference"/>
          <w:sz w:val="20"/>
        </w:rPr>
        <w:footnoteRef/>
      </w:r>
      <w:r w:rsidRPr="008F6C28">
        <w:rPr>
          <w:sz w:val="20"/>
        </w:rPr>
        <w:t xml:space="preserve"> </w:t>
      </w:r>
      <w:r>
        <w:t>Global meetings of Safe School Leaders are held annually with the 2017 meeting expected to take place in Costa Rica.</w:t>
      </w:r>
    </w:p>
  </w:footnote>
  <w:footnote w:id="9">
    <w:p w14:paraId="1F8D6C29" w14:textId="38B213A1" w:rsidR="00A931DC" w:rsidRPr="008F6C28" w:rsidRDefault="00A931DC" w:rsidP="008F6C28">
      <w:pPr>
        <w:pStyle w:val="Quote"/>
      </w:pPr>
      <w:r w:rsidRPr="008F6C28">
        <w:rPr>
          <w:rStyle w:val="FootnoteReference"/>
          <w:sz w:val="20"/>
        </w:rPr>
        <w:footnoteRef/>
      </w:r>
      <w:r w:rsidRPr="008F6C28">
        <w:rPr>
          <w:sz w:val="20"/>
        </w:rPr>
        <w:t xml:space="preserve"> </w:t>
      </w:r>
      <w:r w:rsidRPr="008F6C28">
        <w:t>Currently, the only Caribbean country identified as Safe School leader is Saint Vincent and the Grenadines.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1508FC" w14:textId="776AD352" w:rsidR="00A931DC" w:rsidRDefault="00A931DC" w:rsidP="00B23E33">
    <w:pPr>
      <w:pStyle w:val="Header"/>
    </w:pPr>
    <w:r>
      <w:rPr>
        <w:noProof/>
        <w:lang w:val="en-US"/>
      </w:rPr>
      <w:drawing>
        <wp:anchor distT="0" distB="0" distL="114300" distR="114300" simplePos="0" relativeHeight="251665408" behindDoc="1" locked="0" layoutInCell="1" allowOverlap="1" wp14:anchorId="5839EFCB" wp14:editId="5ED4BD51">
          <wp:simplePos x="0" y="0"/>
          <wp:positionH relativeFrom="column">
            <wp:posOffset>-1080135</wp:posOffset>
          </wp:positionH>
          <wp:positionV relativeFrom="paragraph">
            <wp:posOffset>-450216</wp:posOffset>
          </wp:positionV>
          <wp:extent cx="7557135" cy="703851"/>
          <wp:effectExtent l="0" t="0" r="0" b="7620"/>
          <wp:wrapNone/>
          <wp:docPr id="1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l="4757" t="14131" r="31058" b="76902"/>
                  <a:stretch>
                    <a:fillRect/>
                  </a:stretch>
                </pic:blipFill>
                <pic:spPr bwMode="auto">
                  <a:xfrm>
                    <a:off x="0" y="0"/>
                    <a:ext cx="7621151" cy="70981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A1EA3"/>
    <w:multiLevelType w:val="multilevel"/>
    <w:tmpl w:val="1AC07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11469B"/>
    <w:multiLevelType w:val="multilevel"/>
    <w:tmpl w:val="EFF657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C8927FB"/>
    <w:multiLevelType w:val="hybridMultilevel"/>
    <w:tmpl w:val="84146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6A5040"/>
    <w:multiLevelType w:val="hybridMultilevel"/>
    <w:tmpl w:val="D91A745E"/>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0D6D52DF"/>
    <w:multiLevelType w:val="hybridMultilevel"/>
    <w:tmpl w:val="18E6931A"/>
    <w:lvl w:ilvl="0" w:tplc="4738A81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FA2782"/>
    <w:multiLevelType w:val="hybridMultilevel"/>
    <w:tmpl w:val="D9B47A6C"/>
    <w:lvl w:ilvl="0" w:tplc="15DC18D6">
      <w:start w:val="1"/>
      <w:numFmt w:val="bullet"/>
      <w:lvlText w:val="•"/>
      <w:lvlJc w:val="left"/>
      <w:pPr>
        <w:tabs>
          <w:tab w:val="num" w:pos="720"/>
        </w:tabs>
        <w:ind w:left="720" w:hanging="360"/>
      </w:pPr>
      <w:rPr>
        <w:rFonts w:ascii="Arial" w:hAnsi="Arial" w:hint="default"/>
      </w:rPr>
    </w:lvl>
    <w:lvl w:ilvl="1" w:tplc="30905C06" w:tentative="1">
      <w:start w:val="1"/>
      <w:numFmt w:val="bullet"/>
      <w:lvlText w:val="•"/>
      <w:lvlJc w:val="left"/>
      <w:pPr>
        <w:tabs>
          <w:tab w:val="num" w:pos="1440"/>
        </w:tabs>
        <w:ind w:left="1440" w:hanging="360"/>
      </w:pPr>
      <w:rPr>
        <w:rFonts w:ascii="Arial" w:hAnsi="Arial" w:hint="default"/>
      </w:rPr>
    </w:lvl>
    <w:lvl w:ilvl="2" w:tplc="C5A6EA90" w:tentative="1">
      <w:start w:val="1"/>
      <w:numFmt w:val="bullet"/>
      <w:lvlText w:val="•"/>
      <w:lvlJc w:val="left"/>
      <w:pPr>
        <w:tabs>
          <w:tab w:val="num" w:pos="2160"/>
        </w:tabs>
        <w:ind w:left="2160" w:hanging="360"/>
      </w:pPr>
      <w:rPr>
        <w:rFonts w:ascii="Arial" w:hAnsi="Arial" w:hint="default"/>
      </w:rPr>
    </w:lvl>
    <w:lvl w:ilvl="3" w:tplc="387EC828" w:tentative="1">
      <w:start w:val="1"/>
      <w:numFmt w:val="bullet"/>
      <w:lvlText w:val="•"/>
      <w:lvlJc w:val="left"/>
      <w:pPr>
        <w:tabs>
          <w:tab w:val="num" w:pos="2880"/>
        </w:tabs>
        <w:ind w:left="2880" w:hanging="360"/>
      </w:pPr>
      <w:rPr>
        <w:rFonts w:ascii="Arial" w:hAnsi="Arial" w:hint="default"/>
      </w:rPr>
    </w:lvl>
    <w:lvl w:ilvl="4" w:tplc="2620F334" w:tentative="1">
      <w:start w:val="1"/>
      <w:numFmt w:val="bullet"/>
      <w:lvlText w:val="•"/>
      <w:lvlJc w:val="left"/>
      <w:pPr>
        <w:tabs>
          <w:tab w:val="num" w:pos="3600"/>
        </w:tabs>
        <w:ind w:left="3600" w:hanging="360"/>
      </w:pPr>
      <w:rPr>
        <w:rFonts w:ascii="Arial" w:hAnsi="Arial" w:hint="default"/>
      </w:rPr>
    </w:lvl>
    <w:lvl w:ilvl="5" w:tplc="A8065A94" w:tentative="1">
      <w:start w:val="1"/>
      <w:numFmt w:val="bullet"/>
      <w:lvlText w:val="•"/>
      <w:lvlJc w:val="left"/>
      <w:pPr>
        <w:tabs>
          <w:tab w:val="num" w:pos="4320"/>
        </w:tabs>
        <w:ind w:left="4320" w:hanging="360"/>
      </w:pPr>
      <w:rPr>
        <w:rFonts w:ascii="Arial" w:hAnsi="Arial" w:hint="default"/>
      </w:rPr>
    </w:lvl>
    <w:lvl w:ilvl="6" w:tplc="68EA3B64" w:tentative="1">
      <w:start w:val="1"/>
      <w:numFmt w:val="bullet"/>
      <w:lvlText w:val="•"/>
      <w:lvlJc w:val="left"/>
      <w:pPr>
        <w:tabs>
          <w:tab w:val="num" w:pos="5040"/>
        </w:tabs>
        <w:ind w:left="5040" w:hanging="360"/>
      </w:pPr>
      <w:rPr>
        <w:rFonts w:ascii="Arial" w:hAnsi="Arial" w:hint="default"/>
      </w:rPr>
    </w:lvl>
    <w:lvl w:ilvl="7" w:tplc="C0FE634C" w:tentative="1">
      <w:start w:val="1"/>
      <w:numFmt w:val="bullet"/>
      <w:lvlText w:val="•"/>
      <w:lvlJc w:val="left"/>
      <w:pPr>
        <w:tabs>
          <w:tab w:val="num" w:pos="5760"/>
        </w:tabs>
        <w:ind w:left="5760" w:hanging="360"/>
      </w:pPr>
      <w:rPr>
        <w:rFonts w:ascii="Arial" w:hAnsi="Arial" w:hint="default"/>
      </w:rPr>
    </w:lvl>
    <w:lvl w:ilvl="8" w:tplc="FA4CCB8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78159C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F7348AA"/>
    <w:multiLevelType w:val="hybridMultilevel"/>
    <w:tmpl w:val="C6A64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830A3A"/>
    <w:multiLevelType w:val="hybridMultilevel"/>
    <w:tmpl w:val="2C5C176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EA330C"/>
    <w:multiLevelType w:val="hybridMultilevel"/>
    <w:tmpl w:val="3314F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A83DB6"/>
    <w:multiLevelType w:val="hybridMultilevel"/>
    <w:tmpl w:val="4436401E"/>
    <w:lvl w:ilvl="0" w:tplc="165C2A9E">
      <w:start w:val="1"/>
      <w:numFmt w:val="bullet"/>
      <w:lvlText w:val="-"/>
      <w:lvlJc w:val="left"/>
      <w:pPr>
        <w:tabs>
          <w:tab w:val="num" w:pos="720"/>
        </w:tabs>
        <w:ind w:left="720" w:hanging="360"/>
      </w:pPr>
      <w:rPr>
        <w:rFonts w:ascii="Times New Roman" w:hAnsi="Times New Roman" w:hint="default"/>
      </w:rPr>
    </w:lvl>
    <w:lvl w:ilvl="1" w:tplc="49D24E4E" w:tentative="1">
      <w:start w:val="1"/>
      <w:numFmt w:val="bullet"/>
      <w:lvlText w:val="-"/>
      <w:lvlJc w:val="left"/>
      <w:pPr>
        <w:tabs>
          <w:tab w:val="num" w:pos="1440"/>
        </w:tabs>
        <w:ind w:left="1440" w:hanging="360"/>
      </w:pPr>
      <w:rPr>
        <w:rFonts w:ascii="Times New Roman" w:hAnsi="Times New Roman" w:hint="default"/>
      </w:rPr>
    </w:lvl>
    <w:lvl w:ilvl="2" w:tplc="61461562" w:tentative="1">
      <w:start w:val="1"/>
      <w:numFmt w:val="bullet"/>
      <w:lvlText w:val="-"/>
      <w:lvlJc w:val="left"/>
      <w:pPr>
        <w:tabs>
          <w:tab w:val="num" w:pos="2160"/>
        </w:tabs>
        <w:ind w:left="2160" w:hanging="360"/>
      </w:pPr>
      <w:rPr>
        <w:rFonts w:ascii="Times New Roman" w:hAnsi="Times New Roman" w:hint="default"/>
      </w:rPr>
    </w:lvl>
    <w:lvl w:ilvl="3" w:tplc="8DACA3C2" w:tentative="1">
      <w:start w:val="1"/>
      <w:numFmt w:val="bullet"/>
      <w:lvlText w:val="-"/>
      <w:lvlJc w:val="left"/>
      <w:pPr>
        <w:tabs>
          <w:tab w:val="num" w:pos="2880"/>
        </w:tabs>
        <w:ind w:left="2880" w:hanging="360"/>
      </w:pPr>
      <w:rPr>
        <w:rFonts w:ascii="Times New Roman" w:hAnsi="Times New Roman" w:hint="default"/>
      </w:rPr>
    </w:lvl>
    <w:lvl w:ilvl="4" w:tplc="B31A599C" w:tentative="1">
      <w:start w:val="1"/>
      <w:numFmt w:val="bullet"/>
      <w:lvlText w:val="-"/>
      <w:lvlJc w:val="left"/>
      <w:pPr>
        <w:tabs>
          <w:tab w:val="num" w:pos="3600"/>
        </w:tabs>
        <w:ind w:left="3600" w:hanging="360"/>
      </w:pPr>
      <w:rPr>
        <w:rFonts w:ascii="Times New Roman" w:hAnsi="Times New Roman" w:hint="default"/>
      </w:rPr>
    </w:lvl>
    <w:lvl w:ilvl="5" w:tplc="5046ECBA" w:tentative="1">
      <w:start w:val="1"/>
      <w:numFmt w:val="bullet"/>
      <w:lvlText w:val="-"/>
      <w:lvlJc w:val="left"/>
      <w:pPr>
        <w:tabs>
          <w:tab w:val="num" w:pos="4320"/>
        </w:tabs>
        <w:ind w:left="4320" w:hanging="360"/>
      </w:pPr>
      <w:rPr>
        <w:rFonts w:ascii="Times New Roman" w:hAnsi="Times New Roman" w:hint="default"/>
      </w:rPr>
    </w:lvl>
    <w:lvl w:ilvl="6" w:tplc="26A01396" w:tentative="1">
      <w:start w:val="1"/>
      <w:numFmt w:val="bullet"/>
      <w:lvlText w:val="-"/>
      <w:lvlJc w:val="left"/>
      <w:pPr>
        <w:tabs>
          <w:tab w:val="num" w:pos="5040"/>
        </w:tabs>
        <w:ind w:left="5040" w:hanging="360"/>
      </w:pPr>
      <w:rPr>
        <w:rFonts w:ascii="Times New Roman" w:hAnsi="Times New Roman" w:hint="default"/>
      </w:rPr>
    </w:lvl>
    <w:lvl w:ilvl="7" w:tplc="E6EEDE52" w:tentative="1">
      <w:start w:val="1"/>
      <w:numFmt w:val="bullet"/>
      <w:lvlText w:val="-"/>
      <w:lvlJc w:val="left"/>
      <w:pPr>
        <w:tabs>
          <w:tab w:val="num" w:pos="5760"/>
        </w:tabs>
        <w:ind w:left="5760" w:hanging="360"/>
      </w:pPr>
      <w:rPr>
        <w:rFonts w:ascii="Times New Roman" w:hAnsi="Times New Roman" w:hint="default"/>
      </w:rPr>
    </w:lvl>
    <w:lvl w:ilvl="8" w:tplc="AB78C364"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7702DBD"/>
    <w:multiLevelType w:val="hybridMultilevel"/>
    <w:tmpl w:val="DD80124C"/>
    <w:lvl w:ilvl="0" w:tplc="4BA6AAA2">
      <w:start w:val="1"/>
      <w:numFmt w:val="bullet"/>
      <w:lvlText w:val="-"/>
      <w:lvlJc w:val="left"/>
      <w:pPr>
        <w:tabs>
          <w:tab w:val="num" w:pos="720"/>
        </w:tabs>
        <w:ind w:left="720" w:hanging="360"/>
      </w:pPr>
      <w:rPr>
        <w:rFonts w:ascii="Times New Roman" w:hAnsi="Times New Roman" w:hint="default"/>
      </w:rPr>
    </w:lvl>
    <w:lvl w:ilvl="1" w:tplc="BE1CA762" w:tentative="1">
      <w:start w:val="1"/>
      <w:numFmt w:val="bullet"/>
      <w:lvlText w:val="-"/>
      <w:lvlJc w:val="left"/>
      <w:pPr>
        <w:tabs>
          <w:tab w:val="num" w:pos="1440"/>
        </w:tabs>
        <w:ind w:left="1440" w:hanging="360"/>
      </w:pPr>
      <w:rPr>
        <w:rFonts w:ascii="Times New Roman" w:hAnsi="Times New Roman" w:hint="default"/>
      </w:rPr>
    </w:lvl>
    <w:lvl w:ilvl="2" w:tplc="DF9621E0" w:tentative="1">
      <w:start w:val="1"/>
      <w:numFmt w:val="bullet"/>
      <w:lvlText w:val="-"/>
      <w:lvlJc w:val="left"/>
      <w:pPr>
        <w:tabs>
          <w:tab w:val="num" w:pos="2160"/>
        </w:tabs>
        <w:ind w:left="2160" w:hanging="360"/>
      </w:pPr>
      <w:rPr>
        <w:rFonts w:ascii="Times New Roman" w:hAnsi="Times New Roman" w:hint="default"/>
      </w:rPr>
    </w:lvl>
    <w:lvl w:ilvl="3" w:tplc="EB64DB44" w:tentative="1">
      <w:start w:val="1"/>
      <w:numFmt w:val="bullet"/>
      <w:lvlText w:val="-"/>
      <w:lvlJc w:val="left"/>
      <w:pPr>
        <w:tabs>
          <w:tab w:val="num" w:pos="2880"/>
        </w:tabs>
        <w:ind w:left="2880" w:hanging="360"/>
      </w:pPr>
      <w:rPr>
        <w:rFonts w:ascii="Times New Roman" w:hAnsi="Times New Roman" w:hint="default"/>
      </w:rPr>
    </w:lvl>
    <w:lvl w:ilvl="4" w:tplc="572A75D8" w:tentative="1">
      <w:start w:val="1"/>
      <w:numFmt w:val="bullet"/>
      <w:lvlText w:val="-"/>
      <w:lvlJc w:val="left"/>
      <w:pPr>
        <w:tabs>
          <w:tab w:val="num" w:pos="3600"/>
        </w:tabs>
        <w:ind w:left="3600" w:hanging="360"/>
      </w:pPr>
      <w:rPr>
        <w:rFonts w:ascii="Times New Roman" w:hAnsi="Times New Roman" w:hint="default"/>
      </w:rPr>
    </w:lvl>
    <w:lvl w:ilvl="5" w:tplc="753054D2" w:tentative="1">
      <w:start w:val="1"/>
      <w:numFmt w:val="bullet"/>
      <w:lvlText w:val="-"/>
      <w:lvlJc w:val="left"/>
      <w:pPr>
        <w:tabs>
          <w:tab w:val="num" w:pos="4320"/>
        </w:tabs>
        <w:ind w:left="4320" w:hanging="360"/>
      </w:pPr>
      <w:rPr>
        <w:rFonts w:ascii="Times New Roman" w:hAnsi="Times New Roman" w:hint="default"/>
      </w:rPr>
    </w:lvl>
    <w:lvl w:ilvl="6" w:tplc="733C4FFA" w:tentative="1">
      <w:start w:val="1"/>
      <w:numFmt w:val="bullet"/>
      <w:lvlText w:val="-"/>
      <w:lvlJc w:val="left"/>
      <w:pPr>
        <w:tabs>
          <w:tab w:val="num" w:pos="5040"/>
        </w:tabs>
        <w:ind w:left="5040" w:hanging="360"/>
      </w:pPr>
      <w:rPr>
        <w:rFonts w:ascii="Times New Roman" w:hAnsi="Times New Roman" w:hint="default"/>
      </w:rPr>
    </w:lvl>
    <w:lvl w:ilvl="7" w:tplc="9E466F8A" w:tentative="1">
      <w:start w:val="1"/>
      <w:numFmt w:val="bullet"/>
      <w:lvlText w:val="-"/>
      <w:lvlJc w:val="left"/>
      <w:pPr>
        <w:tabs>
          <w:tab w:val="num" w:pos="5760"/>
        </w:tabs>
        <w:ind w:left="5760" w:hanging="360"/>
      </w:pPr>
      <w:rPr>
        <w:rFonts w:ascii="Times New Roman" w:hAnsi="Times New Roman" w:hint="default"/>
      </w:rPr>
    </w:lvl>
    <w:lvl w:ilvl="8" w:tplc="8E42F6DC"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27B45C49"/>
    <w:multiLevelType w:val="hybridMultilevel"/>
    <w:tmpl w:val="EFF657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421AF2"/>
    <w:multiLevelType w:val="multilevel"/>
    <w:tmpl w:val="CB5AD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9D350C"/>
    <w:multiLevelType w:val="hybridMultilevel"/>
    <w:tmpl w:val="A7982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B2101A"/>
    <w:multiLevelType w:val="hybridMultilevel"/>
    <w:tmpl w:val="2D9AEB48"/>
    <w:lvl w:ilvl="0" w:tplc="A3242678">
      <w:start w:val="6"/>
      <w:numFmt w:val="bullet"/>
      <w:lvlText w:val="-"/>
      <w:lvlJc w:val="left"/>
      <w:pPr>
        <w:ind w:left="1068" w:hanging="360"/>
      </w:pPr>
      <w:rPr>
        <w:rFonts w:ascii="Calibri" w:eastAsiaTheme="minorHAnsi" w:hAnsi="Calibri" w:cs="Calibri"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16" w15:restartNumberingAfterBreak="0">
    <w:nsid w:val="37655C6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65F4326"/>
    <w:multiLevelType w:val="hybridMultilevel"/>
    <w:tmpl w:val="A29487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DB403E8"/>
    <w:multiLevelType w:val="hybridMultilevel"/>
    <w:tmpl w:val="11C88D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186376"/>
    <w:multiLevelType w:val="hybridMultilevel"/>
    <w:tmpl w:val="EA404E0C"/>
    <w:lvl w:ilvl="0" w:tplc="A2226134">
      <w:start w:val="1"/>
      <w:numFmt w:val="bullet"/>
      <w:lvlText w:val="•"/>
      <w:lvlJc w:val="left"/>
      <w:pPr>
        <w:tabs>
          <w:tab w:val="num" w:pos="720"/>
        </w:tabs>
        <w:ind w:left="720" w:hanging="360"/>
      </w:pPr>
      <w:rPr>
        <w:rFonts w:ascii="Arial" w:hAnsi="Arial" w:hint="default"/>
      </w:rPr>
    </w:lvl>
    <w:lvl w:ilvl="1" w:tplc="86E692B8" w:tentative="1">
      <w:start w:val="1"/>
      <w:numFmt w:val="bullet"/>
      <w:lvlText w:val="•"/>
      <w:lvlJc w:val="left"/>
      <w:pPr>
        <w:tabs>
          <w:tab w:val="num" w:pos="1440"/>
        </w:tabs>
        <w:ind w:left="1440" w:hanging="360"/>
      </w:pPr>
      <w:rPr>
        <w:rFonts w:ascii="Arial" w:hAnsi="Arial" w:hint="default"/>
      </w:rPr>
    </w:lvl>
    <w:lvl w:ilvl="2" w:tplc="16E8169C" w:tentative="1">
      <w:start w:val="1"/>
      <w:numFmt w:val="bullet"/>
      <w:lvlText w:val="•"/>
      <w:lvlJc w:val="left"/>
      <w:pPr>
        <w:tabs>
          <w:tab w:val="num" w:pos="2160"/>
        </w:tabs>
        <w:ind w:left="2160" w:hanging="360"/>
      </w:pPr>
      <w:rPr>
        <w:rFonts w:ascii="Arial" w:hAnsi="Arial" w:hint="default"/>
      </w:rPr>
    </w:lvl>
    <w:lvl w:ilvl="3" w:tplc="CE46EEAC" w:tentative="1">
      <w:start w:val="1"/>
      <w:numFmt w:val="bullet"/>
      <w:lvlText w:val="•"/>
      <w:lvlJc w:val="left"/>
      <w:pPr>
        <w:tabs>
          <w:tab w:val="num" w:pos="2880"/>
        </w:tabs>
        <w:ind w:left="2880" w:hanging="360"/>
      </w:pPr>
      <w:rPr>
        <w:rFonts w:ascii="Arial" w:hAnsi="Arial" w:hint="default"/>
      </w:rPr>
    </w:lvl>
    <w:lvl w:ilvl="4" w:tplc="C03AE128" w:tentative="1">
      <w:start w:val="1"/>
      <w:numFmt w:val="bullet"/>
      <w:lvlText w:val="•"/>
      <w:lvlJc w:val="left"/>
      <w:pPr>
        <w:tabs>
          <w:tab w:val="num" w:pos="3600"/>
        </w:tabs>
        <w:ind w:left="3600" w:hanging="360"/>
      </w:pPr>
      <w:rPr>
        <w:rFonts w:ascii="Arial" w:hAnsi="Arial" w:hint="default"/>
      </w:rPr>
    </w:lvl>
    <w:lvl w:ilvl="5" w:tplc="47585EE8" w:tentative="1">
      <w:start w:val="1"/>
      <w:numFmt w:val="bullet"/>
      <w:lvlText w:val="•"/>
      <w:lvlJc w:val="left"/>
      <w:pPr>
        <w:tabs>
          <w:tab w:val="num" w:pos="4320"/>
        </w:tabs>
        <w:ind w:left="4320" w:hanging="360"/>
      </w:pPr>
      <w:rPr>
        <w:rFonts w:ascii="Arial" w:hAnsi="Arial" w:hint="default"/>
      </w:rPr>
    </w:lvl>
    <w:lvl w:ilvl="6" w:tplc="4B8001D6" w:tentative="1">
      <w:start w:val="1"/>
      <w:numFmt w:val="bullet"/>
      <w:lvlText w:val="•"/>
      <w:lvlJc w:val="left"/>
      <w:pPr>
        <w:tabs>
          <w:tab w:val="num" w:pos="5040"/>
        </w:tabs>
        <w:ind w:left="5040" w:hanging="360"/>
      </w:pPr>
      <w:rPr>
        <w:rFonts w:ascii="Arial" w:hAnsi="Arial" w:hint="default"/>
      </w:rPr>
    </w:lvl>
    <w:lvl w:ilvl="7" w:tplc="BFAEE9F4" w:tentative="1">
      <w:start w:val="1"/>
      <w:numFmt w:val="bullet"/>
      <w:lvlText w:val="•"/>
      <w:lvlJc w:val="left"/>
      <w:pPr>
        <w:tabs>
          <w:tab w:val="num" w:pos="5760"/>
        </w:tabs>
        <w:ind w:left="5760" w:hanging="360"/>
      </w:pPr>
      <w:rPr>
        <w:rFonts w:ascii="Arial" w:hAnsi="Arial" w:hint="default"/>
      </w:rPr>
    </w:lvl>
    <w:lvl w:ilvl="8" w:tplc="F6608B7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30C0478"/>
    <w:multiLevelType w:val="hybridMultilevel"/>
    <w:tmpl w:val="CB0ADBDC"/>
    <w:lvl w:ilvl="0" w:tplc="0409000F">
      <w:start w:val="1"/>
      <w:numFmt w:val="decimal"/>
      <w:lvlText w:val="%1."/>
      <w:lvlJc w:val="lef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1" w15:restartNumberingAfterBreak="0">
    <w:nsid w:val="6CBA7153"/>
    <w:multiLevelType w:val="hybridMultilevel"/>
    <w:tmpl w:val="AF7A4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D1231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7AD758A"/>
    <w:multiLevelType w:val="hybridMultilevel"/>
    <w:tmpl w:val="59FEE59A"/>
    <w:lvl w:ilvl="0" w:tplc="340A0019">
      <w:start w:val="1"/>
      <w:numFmt w:val="lowerLetter"/>
      <w:lvlText w:val="%1."/>
      <w:lvlJc w:val="left"/>
      <w:pPr>
        <w:ind w:left="1440" w:hanging="360"/>
      </w:pPr>
    </w:lvl>
    <w:lvl w:ilvl="1" w:tplc="340A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8AB7904"/>
    <w:multiLevelType w:val="hybridMultilevel"/>
    <w:tmpl w:val="CDFCCB2E"/>
    <w:lvl w:ilvl="0" w:tplc="340A0019">
      <w:start w:val="1"/>
      <w:numFmt w:val="lowerLetter"/>
      <w:lvlText w:val="%1."/>
      <w:lvlJc w:val="left"/>
      <w:pPr>
        <w:ind w:left="360" w:hanging="360"/>
      </w:p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5" w15:restartNumberingAfterBreak="0">
    <w:nsid w:val="7BC63216"/>
    <w:multiLevelType w:val="hybridMultilevel"/>
    <w:tmpl w:val="7A905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5"/>
  </w:num>
  <w:num w:numId="3">
    <w:abstractNumId w:val="17"/>
  </w:num>
  <w:num w:numId="4">
    <w:abstractNumId w:val="7"/>
  </w:num>
  <w:num w:numId="5">
    <w:abstractNumId w:val="16"/>
  </w:num>
  <w:num w:numId="6">
    <w:abstractNumId w:val="19"/>
  </w:num>
  <w:num w:numId="7">
    <w:abstractNumId w:val="5"/>
  </w:num>
  <w:num w:numId="8">
    <w:abstractNumId w:val="8"/>
  </w:num>
  <w:num w:numId="9">
    <w:abstractNumId w:val="23"/>
  </w:num>
  <w:num w:numId="10">
    <w:abstractNumId w:val="9"/>
  </w:num>
  <w:num w:numId="11">
    <w:abstractNumId w:val="25"/>
  </w:num>
  <w:num w:numId="12">
    <w:abstractNumId w:val="22"/>
  </w:num>
  <w:num w:numId="13">
    <w:abstractNumId w:val="20"/>
  </w:num>
  <w:num w:numId="14">
    <w:abstractNumId w:val="12"/>
  </w:num>
  <w:num w:numId="15">
    <w:abstractNumId w:val="1"/>
  </w:num>
  <w:num w:numId="16">
    <w:abstractNumId w:val="13"/>
  </w:num>
  <w:num w:numId="17">
    <w:abstractNumId w:val="0"/>
  </w:num>
  <w:num w:numId="18">
    <w:abstractNumId w:val="2"/>
  </w:num>
  <w:num w:numId="19">
    <w:abstractNumId w:val="4"/>
  </w:num>
  <w:num w:numId="20">
    <w:abstractNumId w:val="6"/>
  </w:num>
  <w:num w:numId="21">
    <w:abstractNumId w:val="11"/>
  </w:num>
  <w:num w:numId="22">
    <w:abstractNumId w:val="10"/>
  </w:num>
  <w:num w:numId="23">
    <w:abstractNumId w:val="14"/>
  </w:num>
  <w:num w:numId="24">
    <w:abstractNumId w:val="24"/>
  </w:num>
  <w:num w:numId="25">
    <w:abstractNumId w:val="18"/>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en-US" w:vendorID="64" w:dllVersion="0" w:nlCheck="1" w:checkStyle="0"/>
  <w:activeWritingStyle w:appName="MSWord" w:lang="en-GB" w:vendorID="64" w:dllVersion="0" w:nlCheck="1" w:checkStyle="0"/>
  <w:activeWritingStyle w:appName="MSWord" w:lang="en-US" w:vendorID="64" w:dllVersion="131078" w:nlCheck="1" w:checkStyle="1"/>
  <w:activeWritingStyle w:appName="MSWord" w:lang="en-GB" w:vendorID="64" w:dllVersion="131078" w:nlCheck="1" w:checkStyle="1"/>
  <w:activeWritingStyle w:appName="MSWord" w:lang="es-ES" w:vendorID="64" w:dllVersion="131078" w:nlCheck="1" w:checkStyle="1"/>
  <w:proofState w:spelling="clean" w:grammar="clean"/>
  <w:defaultTabStop w:val="708"/>
  <w:hyphenationZone w:val="425"/>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485A"/>
    <w:rsid w:val="00003E4C"/>
    <w:rsid w:val="000168F0"/>
    <w:rsid w:val="000177FD"/>
    <w:rsid w:val="00023C14"/>
    <w:rsid w:val="000347C6"/>
    <w:rsid w:val="00040A5F"/>
    <w:rsid w:val="00047FBB"/>
    <w:rsid w:val="00053205"/>
    <w:rsid w:val="00053959"/>
    <w:rsid w:val="000569CE"/>
    <w:rsid w:val="00071F67"/>
    <w:rsid w:val="00074E86"/>
    <w:rsid w:val="0008119F"/>
    <w:rsid w:val="000970DB"/>
    <w:rsid w:val="000A44D7"/>
    <w:rsid w:val="000A6240"/>
    <w:rsid w:val="000B70B2"/>
    <w:rsid w:val="000C1D37"/>
    <w:rsid w:val="000C2209"/>
    <w:rsid w:val="000C29C6"/>
    <w:rsid w:val="000E26AB"/>
    <w:rsid w:val="000E4F08"/>
    <w:rsid w:val="000E5ACA"/>
    <w:rsid w:val="000F74A7"/>
    <w:rsid w:val="000F7E30"/>
    <w:rsid w:val="001008C3"/>
    <w:rsid w:val="0010490E"/>
    <w:rsid w:val="00106F96"/>
    <w:rsid w:val="00127280"/>
    <w:rsid w:val="001360B4"/>
    <w:rsid w:val="001371DC"/>
    <w:rsid w:val="00140003"/>
    <w:rsid w:val="001423E3"/>
    <w:rsid w:val="00154D62"/>
    <w:rsid w:val="001579E9"/>
    <w:rsid w:val="001600FF"/>
    <w:rsid w:val="001601BB"/>
    <w:rsid w:val="00163CE4"/>
    <w:rsid w:val="00163D09"/>
    <w:rsid w:val="001742F6"/>
    <w:rsid w:val="0017494D"/>
    <w:rsid w:val="00175841"/>
    <w:rsid w:val="00180B48"/>
    <w:rsid w:val="001A06C9"/>
    <w:rsid w:val="001A0879"/>
    <w:rsid w:val="001A46AA"/>
    <w:rsid w:val="001A5C52"/>
    <w:rsid w:val="001B49A2"/>
    <w:rsid w:val="001C6FE2"/>
    <w:rsid w:val="001D0862"/>
    <w:rsid w:val="001D69C4"/>
    <w:rsid w:val="001D7554"/>
    <w:rsid w:val="001E7022"/>
    <w:rsid w:val="001F487D"/>
    <w:rsid w:val="001F5AC3"/>
    <w:rsid w:val="00203D3A"/>
    <w:rsid w:val="00213A4C"/>
    <w:rsid w:val="002457A6"/>
    <w:rsid w:val="00247A57"/>
    <w:rsid w:val="002539F4"/>
    <w:rsid w:val="0026055B"/>
    <w:rsid w:val="00266EF3"/>
    <w:rsid w:val="002751F6"/>
    <w:rsid w:val="002773BD"/>
    <w:rsid w:val="0029142D"/>
    <w:rsid w:val="00292657"/>
    <w:rsid w:val="0029445A"/>
    <w:rsid w:val="002A1E41"/>
    <w:rsid w:val="002A225B"/>
    <w:rsid w:val="002B3DE0"/>
    <w:rsid w:val="002C6FC6"/>
    <w:rsid w:val="002D50A4"/>
    <w:rsid w:val="002E38D3"/>
    <w:rsid w:val="002F0D8B"/>
    <w:rsid w:val="002F6035"/>
    <w:rsid w:val="00316878"/>
    <w:rsid w:val="003242BA"/>
    <w:rsid w:val="00327BEC"/>
    <w:rsid w:val="00331546"/>
    <w:rsid w:val="00333E58"/>
    <w:rsid w:val="003411B1"/>
    <w:rsid w:val="003435E0"/>
    <w:rsid w:val="00351EEA"/>
    <w:rsid w:val="0035718C"/>
    <w:rsid w:val="00376F54"/>
    <w:rsid w:val="003842A9"/>
    <w:rsid w:val="00387147"/>
    <w:rsid w:val="003A56B8"/>
    <w:rsid w:val="003B07FD"/>
    <w:rsid w:val="003B5A62"/>
    <w:rsid w:val="003C4893"/>
    <w:rsid w:val="003C59A1"/>
    <w:rsid w:val="003D5A91"/>
    <w:rsid w:val="003E32AB"/>
    <w:rsid w:val="003E58FD"/>
    <w:rsid w:val="003F004D"/>
    <w:rsid w:val="0040049E"/>
    <w:rsid w:val="00404A76"/>
    <w:rsid w:val="00415D38"/>
    <w:rsid w:val="0041798E"/>
    <w:rsid w:val="0042096A"/>
    <w:rsid w:val="0042579A"/>
    <w:rsid w:val="004257C4"/>
    <w:rsid w:val="00430CD6"/>
    <w:rsid w:val="00450496"/>
    <w:rsid w:val="00456795"/>
    <w:rsid w:val="004624EC"/>
    <w:rsid w:val="004648BE"/>
    <w:rsid w:val="004657BF"/>
    <w:rsid w:val="00470D86"/>
    <w:rsid w:val="0048270F"/>
    <w:rsid w:val="00494539"/>
    <w:rsid w:val="004B050A"/>
    <w:rsid w:val="004B2ACC"/>
    <w:rsid w:val="004B4CCF"/>
    <w:rsid w:val="004D12E3"/>
    <w:rsid w:val="004D3A6B"/>
    <w:rsid w:val="004D40B9"/>
    <w:rsid w:val="004F2E30"/>
    <w:rsid w:val="004F32E7"/>
    <w:rsid w:val="00520F17"/>
    <w:rsid w:val="005316BE"/>
    <w:rsid w:val="00533E9D"/>
    <w:rsid w:val="00536400"/>
    <w:rsid w:val="005365FE"/>
    <w:rsid w:val="00554A39"/>
    <w:rsid w:val="00574AAD"/>
    <w:rsid w:val="005759B2"/>
    <w:rsid w:val="005A222C"/>
    <w:rsid w:val="005A5BE0"/>
    <w:rsid w:val="005B2251"/>
    <w:rsid w:val="005B2599"/>
    <w:rsid w:val="005C5E51"/>
    <w:rsid w:val="005E09E3"/>
    <w:rsid w:val="005F0276"/>
    <w:rsid w:val="005F3604"/>
    <w:rsid w:val="00601500"/>
    <w:rsid w:val="00601E67"/>
    <w:rsid w:val="006245D3"/>
    <w:rsid w:val="00636E26"/>
    <w:rsid w:val="00651D61"/>
    <w:rsid w:val="006545DC"/>
    <w:rsid w:val="00660D30"/>
    <w:rsid w:val="0066629D"/>
    <w:rsid w:val="00683D47"/>
    <w:rsid w:val="006A1984"/>
    <w:rsid w:val="006C1982"/>
    <w:rsid w:val="006C559D"/>
    <w:rsid w:val="006D1E55"/>
    <w:rsid w:val="006D743A"/>
    <w:rsid w:val="006F013F"/>
    <w:rsid w:val="006F0C5E"/>
    <w:rsid w:val="006F32C8"/>
    <w:rsid w:val="00707BF9"/>
    <w:rsid w:val="00720FFD"/>
    <w:rsid w:val="007235A9"/>
    <w:rsid w:val="00727696"/>
    <w:rsid w:val="00753FA8"/>
    <w:rsid w:val="00761D45"/>
    <w:rsid w:val="00795186"/>
    <w:rsid w:val="007A25E0"/>
    <w:rsid w:val="007A2FC6"/>
    <w:rsid w:val="007A6D08"/>
    <w:rsid w:val="007B20C5"/>
    <w:rsid w:val="007D16BA"/>
    <w:rsid w:val="007E3FFB"/>
    <w:rsid w:val="007E4ACF"/>
    <w:rsid w:val="007E5E11"/>
    <w:rsid w:val="007F239F"/>
    <w:rsid w:val="007F3BA9"/>
    <w:rsid w:val="007F7636"/>
    <w:rsid w:val="00805271"/>
    <w:rsid w:val="00812611"/>
    <w:rsid w:val="00826EAC"/>
    <w:rsid w:val="00836CAD"/>
    <w:rsid w:val="00862604"/>
    <w:rsid w:val="008671BD"/>
    <w:rsid w:val="0087257F"/>
    <w:rsid w:val="0087581C"/>
    <w:rsid w:val="00880D8C"/>
    <w:rsid w:val="00883953"/>
    <w:rsid w:val="008855CF"/>
    <w:rsid w:val="008A44DD"/>
    <w:rsid w:val="008A738B"/>
    <w:rsid w:val="008B54AF"/>
    <w:rsid w:val="008C1005"/>
    <w:rsid w:val="008D00EE"/>
    <w:rsid w:val="008D1119"/>
    <w:rsid w:val="008D6C42"/>
    <w:rsid w:val="008E4D27"/>
    <w:rsid w:val="008F6C28"/>
    <w:rsid w:val="0091485A"/>
    <w:rsid w:val="00923EB3"/>
    <w:rsid w:val="0092448A"/>
    <w:rsid w:val="00930883"/>
    <w:rsid w:val="00932FE5"/>
    <w:rsid w:val="00933375"/>
    <w:rsid w:val="00934D99"/>
    <w:rsid w:val="009362CF"/>
    <w:rsid w:val="00937410"/>
    <w:rsid w:val="009425C9"/>
    <w:rsid w:val="00942727"/>
    <w:rsid w:val="009623AB"/>
    <w:rsid w:val="009653CE"/>
    <w:rsid w:val="00983A30"/>
    <w:rsid w:val="0098446C"/>
    <w:rsid w:val="009A21F7"/>
    <w:rsid w:val="009B0CB5"/>
    <w:rsid w:val="009B560A"/>
    <w:rsid w:val="009C4A60"/>
    <w:rsid w:val="009E0CCC"/>
    <w:rsid w:val="009E3A08"/>
    <w:rsid w:val="009E3A3F"/>
    <w:rsid w:val="009E6E58"/>
    <w:rsid w:val="009F248E"/>
    <w:rsid w:val="00A01031"/>
    <w:rsid w:val="00A046CA"/>
    <w:rsid w:val="00A07DB1"/>
    <w:rsid w:val="00A1505D"/>
    <w:rsid w:val="00A152EE"/>
    <w:rsid w:val="00A24FB0"/>
    <w:rsid w:val="00A25422"/>
    <w:rsid w:val="00A270C4"/>
    <w:rsid w:val="00A27322"/>
    <w:rsid w:val="00A3446C"/>
    <w:rsid w:val="00A34A6F"/>
    <w:rsid w:val="00A516BE"/>
    <w:rsid w:val="00A71228"/>
    <w:rsid w:val="00A76D95"/>
    <w:rsid w:val="00A77444"/>
    <w:rsid w:val="00A9095E"/>
    <w:rsid w:val="00A931DC"/>
    <w:rsid w:val="00A96927"/>
    <w:rsid w:val="00A96D22"/>
    <w:rsid w:val="00A970B0"/>
    <w:rsid w:val="00AA0A05"/>
    <w:rsid w:val="00AB2492"/>
    <w:rsid w:val="00AB56DB"/>
    <w:rsid w:val="00AD2E99"/>
    <w:rsid w:val="00AE0352"/>
    <w:rsid w:val="00AE31C6"/>
    <w:rsid w:val="00AF2FFF"/>
    <w:rsid w:val="00AF7B7F"/>
    <w:rsid w:val="00B11595"/>
    <w:rsid w:val="00B11C99"/>
    <w:rsid w:val="00B13065"/>
    <w:rsid w:val="00B23E33"/>
    <w:rsid w:val="00B251EF"/>
    <w:rsid w:val="00B50EFB"/>
    <w:rsid w:val="00B5193B"/>
    <w:rsid w:val="00B61F3D"/>
    <w:rsid w:val="00B80BCD"/>
    <w:rsid w:val="00B83EC8"/>
    <w:rsid w:val="00B84EEF"/>
    <w:rsid w:val="00B90852"/>
    <w:rsid w:val="00BA0FC3"/>
    <w:rsid w:val="00BB435E"/>
    <w:rsid w:val="00BB486A"/>
    <w:rsid w:val="00BC1DCA"/>
    <w:rsid w:val="00BD0C89"/>
    <w:rsid w:val="00BE5169"/>
    <w:rsid w:val="00C05598"/>
    <w:rsid w:val="00C05971"/>
    <w:rsid w:val="00C06C30"/>
    <w:rsid w:val="00C10358"/>
    <w:rsid w:val="00C2341F"/>
    <w:rsid w:val="00C30607"/>
    <w:rsid w:val="00C331E6"/>
    <w:rsid w:val="00C40E7B"/>
    <w:rsid w:val="00C50EAE"/>
    <w:rsid w:val="00C57C4E"/>
    <w:rsid w:val="00C6559D"/>
    <w:rsid w:val="00C70B81"/>
    <w:rsid w:val="00C76E22"/>
    <w:rsid w:val="00C82C51"/>
    <w:rsid w:val="00C83B5F"/>
    <w:rsid w:val="00C85C08"/>
    <w:rsid w:val="00C85D2D"/>
    <w:rsid w:val="00CB0BD6"/>
    <w:rsid w:val="00CB20CB"/>
    <w:rsid w:val="00CB48E8"/>
    <w:rsid w:val="00CB5D54"/>
    <w:rsid w:val="00CD53AF"/>
    <w:rsid w:val="00CD61BD"/>
    <w:rsid w:val="00CF3D3F"/>
    <w:rsid w:val="00D05703"/>
    <w:rsid w:val="00D05CB2"/>
    <w:rsid w:val="00D07388"/>
    <w:rsid w:val="00D11621"/>
    <w:rsid w:val="00D12B54"/>
    <w:rsid w:val="00D25369"/>
    <w:rsid w:val="00D261F1"/>
    <w:rsid w:val="00D377F9"/>
    <w:rsid w:val="00D421E2"/>
    <w:rsid w:val="00D4454C"/>
    <w:rsid w:val="00D52D73"/>
    <w:rsid w:val="00D53A79"/>
    <w:rsid w:val="00D56128"/>
    <w:rsid w:val="00D627D9"/>
    <w:rsid w:val="00D65243"/>
    <w:rsid w:val="00D66FD9"/>
    <w:rsid w:val="00DA0E61"/>
    <w:rsid w:val="00DA3E40"/>
    <w:rsid w:val="00DA42AC"/>
    <w:rsid w:val="00DA5415"/>
    <w:rsid w:val="00DA6E24"/>
    <w:rsid w:val="00DB6E1C"/>
    <w:rsid w:val="00DD0A44"/>
    <w:rsid w:val="00DD65C7"/>
    <w:rsid w:val="00DE3BE3"/>
    <w:rsid w:val="00DE413F"/>
    <w:rsid w:val="00DF1B2C"/>
    <w:rsid w:val="00DF2121"/>
    <w:rsid w:val="00DF54EA"/>
    <w:rsid w:val="00E04944"/>
    <w:rsid w:val="00E26825"/>
    <w:rsid w:val="00E30481"/>
    <w:rsid w:val="00E32003"/>
    <w:rsid w:val="00E32F39"/>
    <w:rsid w:val="00E351EC"/>
    <w:rsid w:val="00E3738D"/>
    <w:rsid w:val="00E405F9"/>
    <w:rsid w:val="00E41B5C"/>
    <w:rsid w:val="00E42CFD"/>
    <w:rsid w:val="00E541BA"/>
    <w:rsid w:val="00E544A2"/>
    <w:rsid w:val="00E574B7"/>
    <w:rsid w:val="00E63EEB"/>
    <w:rsid w:val="00E72889"/>
    <w:rsid w:val="00E84E84"/>
    <w:rsid w:val="00E8654C"/>
    <w:rsid w:val="00E94BB7"/>
    <w:rsid w:val="00E95661"/>
    <w:rsid w:val="00EA0F78"/>
    <w:rsid w:val="00EC0553"/>
    <w:rsid w:val="00ED6462"/>
    <w:rsid w:val="00ED7D7D"/>
    <w:rsid w:val="00EE6431"/>
    <w:rsid w:val="00F02B45"/>
    <w:rsid w:val="00F1194A"/>
    <w:rsid w:val="00F165D2"/>
    <w:rsid w:val="00F22976"/>
    <w:rsid w:val="00F23C07"/>
    <w:rsid w:val="00F25ECF"/>
    <w:rsid w:val="00F3323F"/>
    <w:rsid w:val="00F4328D"/>
    <w:rsid w:val="00F43E20"/>
    <w:rsid w:val="00F529F3"/>
    <w:rsid w:val="00F731D5"/>
    <w:rsid w:val="00F774F5"/>
    <w:rsid w:val="00F83B61"/>
    <w:rsid w:val="00FA26C6"/>
    <w:rsid w:val="00FA440D"/>
    <w:rsid w:val="00FA4972"/>
    <w:rsid w:val="00FB0341"/>
    <w:rsid w:val="00FB1FF7"/>
    <w:rsid w:val="00FB27E1"/>
    <w:rsid w:val="00FC069C"/>
    <w:rsid w:val="00FC5533"/>
    <w:rsid w:val="00FD08C4"/>
    <w:rsid w:val="00FE778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4D1D9B"/>
  <w15:docId w15:val="{0CE07FD6-87D1-49A9-8788-F6FF5B0F8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E33"/>
    <w:pPr>
      <w:spacing w:after="120"/>
      <w:jc w:val="both"/>
    </w:pPr>
    <w:rPr>
      <w:rFonts w:ascii="Helvetica Neue Light" w:hAnsi="Helvetica Neue Light"/>
      <w:sz w:val="20"/>
      <w:szCs w:val="20"/>
      <w:lang w:val="en-GB"/>
    </w:rPr>
  </w:style>
  <w:style w:type="paragraph" w:styleId="Heading1">
    <w:name w:val="heading 1"/>
    <w:basedOn w:val="Normal"/>
    <w:next w:val="Normal"/>
    <w:link w:val="Heading1Char"/>
    <w:uiPriority w:val="9"/>
    <w:qFormat/>
    <w:rsid w:val="00A96927"/>
    <w:pPr>
      <w:outlineLvl w:val="0"/>
    </w:pPr>
    <w:rPr>
      <w:rFonts w:ascii="Helvetica Neue Medium" w:hAnsi="Helvetica Neue Medium"/>
      <w:sz w:val="24"/>
    </w:rPr>
  </w:style>
  <w:style w:type="paragraph" w:styleId="Heading2">
    <w:name w:val="heading 2"/>
    <w:basedOn w:val="Normal"/>
    <w:next w:val="Normal"/>
    <w:link w:val="Heading2Char"/>
    <w:uiPriority w:val="9"/>
    <w:unhideWhenUsed/>
    <w:qFormat/>
    <w:rsid w:val="009E3A3F"/>
    <w:pPr>
      <w:outlineLvl w:val="1"/>
    </w:pPr>
    <w:rPr>
      <w:rFonts w:ascii="Helvetica Neue Medium" w:hAnsi="Helvetica Neue Medium"/>
      <w:i/>
      <w:iCs/>
      <w:sz w:val="22"/>
      <w:lang w:val="en-US"/>
    </w:rPr>
  </w:style>
  <w:style w:type="paragraph" w:styleId="Heading3">
    <w:name w:val="heading 3"/>
    <w:basedOn w:val="Normal"/>
    <w:next w:val="Normal"/>
    <w:link w:val="Heading3Char"/>
    <w:uiPriority w:val="9"/>
    <w:unhideWhenUsed/>
    <w:qFormat/>
    <w:rsid w:val="00C30607"/>
    <w:pPr>
      <w:ind w:left="708"/>
      <w:outlineLvl w:val="2"/>
    </w:pPr>
    <w:rPr>
      <w:rFonts w:ascii="Helvetica Neue" w:hAnsi="Helvetica Neue"/>
      <w:i/>
      <w:iCs/>
      <w:sz w:val="22"/>
    </w:rPr>
  </w:style>
  <w:style w:type="paragraph" w:styleId="Heading4">
    <w:name w:val="heading 4"/>
    <w:basedOn w:val="Heading3"/>
    <w:next w:val="Normal"/>
    <w:link w:val="Heading4Char"/>
    <w:uiPriority w:val="9"/>
    <w:unhideWhenUsed/>
    <w:qFormat/>
    <w:rsid w:val="00E95661"/>
    <w:pPr>
      <w:outlineLvl w:val="3"/>
    </w:pPr>
    <w:rPr>
      <w:i w:val="0"/>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6431"/>
    <w:pPr>
      <w:ind w:left="720"/>
      <w:contextualSpacing/>
    </w:pPr>
  </w:style>
  <w:style w:type="character" w:styleId="CommentReference">
    <w:name w:val="annotation reference"/>
    <w:basedOn w:val="DefaultParagraphFont"/>
    <w:uiPriority w:val="99"/>
    <w:semiHidden/>
    <w:unhideWhenUsed/>
    <w:rsid w:val="00636E26"/>
    <w:rPr>
      <w:sz w:val="16"/>
      <w:szCs w:val="16"/>
    </w:rPr>
  </w:style>
  <w:style w:type="paragraph" w:styleId="CommentText">
    <w:name w:val="annotation text"/>
    <w:basedOn w:val="Normal"/>
    <w:link w:val="CommentTextChar"/>
    <w:uiPriority w:val="99"/>
    <w:unhideWhenUsed/>
    <w:rsid w:val="00636E26"/>
    <w:pPr>
      <w:spacing w:line="240" w:lineRule="auto"/>
    </w:pPr>
  </w:style>
  <w:style w:type="character" w:customStyle="1" w:styleId="CommentTextChar">
    <w:name w:val="Comment Text Char"/>
    <w:basedOn w:val="DefaultParagraphFont"/>
    <w:link w:val="CommentText"/>
    <w:uiPriority w:val="99"/>
    <w:rsid w:val="00636E26"/>
    <w:rPr>
      <w:sz w:val="20"/>
      <w:szCs w:val="20"/>
    </w:rPr>
  </w:style>
  <w:style w:type="paragraph" w:styleId="CommentSubject">
    <w:name w:val="annotation subject"/>
    <w:basedOn w:val="CommentText"/>
    <w:next w:val="CommentText"/>
    <w:link w:val="CommentSubjectChar"/>
    <w:uiPriority w:val="99"/>
    <w:semiHidden/>
    <w:unhideWhenUsed/>
    <w:rsid w:val="00636E26"/>
    <w:rPr>
      <w:b/>
      <w:bCs/>
    </w:rPr>
  </w:style>
  <w:style w:type="character" w:customStyle="1" w:styleId="CommentSubjectChar">
    <w:name w:val="Comment Subject Char"/>
    <w:basedOn w:val="CommentTextChar"/>
    <w:link w:val="CommentSubject"/>
    <w:uiPriority w:val="99"/>
    <w:semiHidden/>
    <w:rsid w:val="00636E26"/>
    <w:rPr>
      <w:b/>
      <w:bCs/>
      <w:sz w:val="20"/>
      <w:szCs w:val="20"/>
    </w:rPr>
  </w:style>
  <w:style w:type="paragraph" w:styleId="Revision">
    <w:name w:val="Revision"/>
    <w:hidden/>
    <w:uiPriority w:val="99"/>
    <w:semiHidden/>
    <w:rsid w:val="00636E26"/>
    <w:pPr>
      <w:spacing w:after="0" w:line="240" w:lineRule="auto"/>
    </w:pPr>
  </w:style>
  <w:style w:type="paragraph" w:styleId="BalloonText">
    <w:name w:val="Balloon Text"/>
    <w:basedOn w:val="Normal"/>
    <w:link w:val="BalloonTextChar"/>
    <w:uiPriority w:val="99"/>
    <w:semiHidden/>
    <w:unhideWhenUsed/>
    <w:rsid w:val="00636E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6E26"/>
    <w:rPr>
      <w:rFonts w:ascii="Segoe UI" w:hAnsi="Segoe UI" w:cs="Segoe UI"/>
      <w:sz w:val="18"/>
      <w:szCs w:val="18"/>
    </w:rPr>
  </w:style>
  <w:style w:type="paragraph" w:customStyle="1" w:styleId="p1">
    <w:name w:val="p1"/>
    <w:basedOn w:val="Normal"/>
    <w:rsid w:val="0087581C"/>
    <w:pPr>
      <w:spacing w:after="0" w:line="240" w:lineRule="auto"/>
    </w:pPr>
    <w:rPr>
      <w:rFonts w:ascii="Helvetica" w:hAnsi="Helvetica" w:cs="Times New Roman"/>
      <w:sz w:val="38"/>
      <w:szCs w:val="38"/>
      <w:lang w:val="en-US"/>
    </w:rPr>
  </w:style>
  <w:style w:type="paragraph" w:customStyle="1" w:styleId="p2">
    <w:name w:val="p2"/>
    <w:basedOn w:val="Normal"/>
    <w:rsid w:val="0087581C"/>
    <w:pPr>
      <w:spacing w:after="0" w:line="240" w:lineRule="auto"/>
    </w:pPr>
    <w:rPr>
      <w:rFonts w:ascii="Helvetica" w:hAnsi="Helvetica" w:cs="Times New Roman"/>
      <w:lang w:val="en-US"/>
    </w:rPr>
  </w:style>
  <w:style w:type="paragraph" w:customStyle="1" w:styleId="p3">
    <w:name w:val="p3"/>
    <w:basedOn w:val="Normal"/>
    <w:rsid w:val="0087581C"/>
    <w:pPr>
      <w:spacing w:after="0" w:line="240" w:lineRule="auto"/>
    </w:pPr>
    <w:rPr>
      <w:rFonts w:ascii="Helvetica" w:hAnsi="Helvetica" w:cs="Times New Roman"/>
      <w:sz w:val="29"/>
      <w:szCs w:val="29"/>
      <w:lang w:val="en-US"/>
    </w:rPr>
  </w:style>
  <w:style w:type="paragraph" w:styleId="Header">
    <w:name w:val="header"/>
    <w:basedOn w:val="Normal"/>
    <w:link w:val="HeaderChar"/>
    <w:uiPriority w:val="99"/>
    <w:unhideWhenUsed/>
    <w:rsid w:val="00DA42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42AC"/>
  </w:style>
  <w:style w:type="paragraph" w:styleId="Footer">
    <w:name w:val="footer"/>
    <w:basedOn w:val="Normal"/>
    <w:link w:val="FooterChar"/>
    <w:uiPriority w:val="99"/>
    <w:unhideWhenUsed/>
    <w:rsid w:val="00DA42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DA42AC"/>
  </w:style>
  <w:style w:type="character" w:customStyle="1" w:styleId="Heading1Char">
    <w:name w:val="Heading 1 Char"/>
    <w:basedOn w:val="DefaultParagraphFont"/>
    <w:link w:val="Heading1"/>
    <w:uiPriority w:val="9"/>
    <w:rsid w:val="00A96927"/>
    <w:rPr>
      <w:rFonts w:ascii="Helvetica Neue Medium" w:hAnsi="Helvetica Neue Medium"/>
      <w:sz w:val="24"/>
      <w:szCs w:val="20"/>
      <w:lang w:val="en-GB"/>
    </w:rPr>
  </w:style>
  <w:style w:type="character" w:customStyle="1" w:styleId="Heading2Char">
    <w:name w:val="Heading 2 Char"/>
    <w:basedOn w:val="DefaultParagraphFont"/>
    <w:link w:val="Heading2"/>
    <w:uiPriority w:val="9"/>
    <w:rsid w:val="009E3A3F"/>
    <w:rPr>
      <w:rFonts w:ascii="Helvetica Neue Medium" w:hAnsi="Helvetica Neue Medium"/>
      <w:i/>
      <w:iCs/>
      <w:szCs w:val="20"/>
      <w:lang w:val="en-US"/>
    </w:rPr>
  </w:style>
  <w:style w:type="character" w:customStyle="1" w:styleId="Heading3Char">
    <w:name w:val="Heading 3 Char"/>
    <w:basedOn w:val="DefaultParagraphFont"/>
    <w:link w:val="Heading3"/>
    <w:uiPriority w:val="9"/>
    <w:rsid w:val="00C30607"/>
    <w:rPr>
      <w:rFonts w:ascii="Helvetica Neue" w:hAnsi="Helvetica Neue"/>
      <w:i/>
      <w:iCs/>
      <w:szCs w:val="20"/>
      <w:lang w:val="en-GB"/>
    </w:rPr>
  </w:style>
  <w:style w:type="character" w:customStyle="1" w:styleId="Heading4Char">
    <w:name w:val="Heading 4 Char"/>
    <w:basedOn w:val="DefaultParagraphFont"/>
    <w:link w:val="Heading4"/>
    <w:uiPriority w:val="9"/>
    <w:rsid w:val="00E95661"/>
    <w:rPr>
      <w:rFonts w:ascii="Helvetica Neue" w:hAnsi="Helvetica Neue"/>
      <w:sz w:val="20"/>
      <w:szCs w:val="20"/>
      <w:lang w:val="en-US"/>
    </w:rPr>
  </w:style>
  <w:style w:type="table" w:styleId="TableGrid">
    <w:name w:val="Table Grid"/>
    <w:basedOn w:val="TableNormal"/>
    <w:uiPriority w:val="59"/>
    <w:rsid w:val="00D66F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autoRedefine/>
    <w:uiPriority w:val="99"/>
    <w:unhideWhenUsed/>
    <w:rsid w:val="00A970B0"/>
    <w:pPr>
      <w:spacing w:after="0"/>
      <w:ind w:left="200" w:hanging="200"/>
      <w:jc w:val="left"/>
    </w:pPr>
    <w:rPr>
      <w:rFonts w:asciiTheme="minorHAnsi" w:hAnsiTheme="minorHAnsi"/>
      <w:sz w:val="18"/>
      <w:szCs w:val="18"/>
    </w:rPr>
  </w:style>
  <w:style w:type="paragraph" w:styleId="Index2">
    <w:name w:val="index 2"/>
    <w:basedOn w:val="Normal"/>
    <w:next w:val="Normal"/>
    <w:autoRedefine/>
    <w:uiPriority w:val="99"/>
    <w:unhideWhenUsed/>
    <w:rsid w:val="00A970B0"/>
    <w:pPr>
      <w:spacing w:after="0"/>
      <w:ind w:left="400" w:hanging="200"/>
      <w:jc w:val="left"/>
    </w:pPr>
    <w:rPr>
      <w:rFonts w:asciiTheme="minorHAnsi" w:hAnsiTheme="minorHAnsi"/>
      <w:sz w:val="18"/>
      <w:szCs w:val="18"/>
    </w:rPr>
  </w:style>
  <w:style w:type="paragraph" w:styleId="Index3">
    <w:name w:val="index 3"/>
    <w:basedOn w:val="Normal"/>
    <w:next w:val="Normal"/>
    <w:autoRedefine/>
    <w:uiPriority w:val="99"/>
    <w:unhideWhenUsed/>
    <w:rsid w:val="00A970B0"/>
    <w:pPr>
      <w:spacing w:after="0"/>
      <w:ind w:left="600" w:hanging="200"/>
      <w:jc w:val="left"/>
    </w:pPr>
    <w:rPr>
      <w:rFonts w:asciiTheme="minorHAnsi" w:hAnsiTheme="minorHAnsi"/>
      <w:sz w:val="18"/>
      <w:szCs w:val="18"/>
    </w:rPr>
  </w:style>
  <w:style w:type="paragraph" w:styleId="Index4">
    <w:name w:val="index 4"/>
    <w:basedOn w:val="Normal"/>
    <w:next w:val="Normal"/>
    <w:autoRedefine/>
    <w:uiPriority w:val="99"/>
    <w:unhideWhenUsed/>
    <w:rsid w:val="00A970B0"/>
    <w:pPr>
      <w:spacing w:after="0"/>
      <w:ind w:left="800" w:hanging="200"/>
      <w:jc w:val="left"/>
    </w:pPr>
    <w:rPr>
      <w:rFonts w:asciiTheme="minorHAnsi" w:hAnsiTheme="minorHAnsi"/>
      <w:sz w:val="18"/>
      <w:szCs w:val="18"/>
    </w:rPr>
  </w:style>
  <w:style w:type="paragraph" w:styleId="Index5">
    <w:name w:val="index 5"/>
    <w:basedOn w:val="Normal"/>
    <w:next w:val="Normal"/>
    <w:autoRedefine/>
    <w:uiPriority w:val="99"/>
    <w:unhideWhenUsed/>
    <w:rsid w:val="00A970B0"/>
    <w:pPr>
      <w:spacing w:after="0"/>
      <w:ind w:left="1000" w:hanging="200"/>
      <w:jc w:val="left"/>
    </w:pPr>
    <w:rPr>
      <w:rFonts w:asciiTheme="minorHAnsi" w:hAnsiTheme="minorHAnsi"/>
      <w:sz w:val="18"/>
      <w:szCs w:val="18"/>
    </w:rPr>
  </w:style>
  <w:style w:type="paragraph" w:styleId="Index6">
    <w:name w:val="index 6"/>
    <w:basedOn w:val="Normal"/>
    <w:next w:val="Normal"/>
    <w:autoRedefine/>
    <w:uiPriority w:val="99"/>
    <w:unhideWhenUsed/>
    <w:rsid w:val="00A970B0"/>
    <w:pPr>
      <w:spacing w:after="0"/>
      <w:ind w:left="1200" w:hanging="200"/>
      <w:jc w:val="left"/>
    </w:pPr>
    <w:rPr>
      <w:rFonts w:asciiTheme="minorHAnsi" w:hAnsiTheme="minorHAnsi"/>
      <w:sz w:val="18"/>
      <w:szCs w:val="18"/>
    </w:rPr>
  </w:style>
  <w:style w:type="paragraph" w:styleId="Index7">
    <w:name w:val="index 7"/>
    <w:basedOn w:val="Normal"/>
    <w:next w:val="Normal"/>
    <w:autoRedefine/>
    <w:uiPriority w:val="99"/>
    <w:unhideWhenUsed/>
    <w:rsid w:val="00A970B0"/>
    <w:pPr>
      <w:spacing w:after="0"/>
      <w:ind w:left="1400" w:hanging="200"/>
      <w:jc w:val="left"/>
    </w:pPr>
    <w:rPr>
      <w:rFonts w:asciiTheme="minorHAnsi" w:hAnsiTheme="minorHAnsi"/>
      <w:sz w:val="18"/>
      <w:szCs w:val="18"/>
    </w:rPr>
  </w:style>
  <w:style w:type="paragraph" w:styleId="Index8">
    <w:name w:val="index 8"/>
    <w:basedOn w:val="Normal"/>
    <w:next w:val="Normal"/>
    <w:autoRedefine/>
    <w:uiPriority w:val="99"/>
    <w:unhideWhenUsed/>
    <w:rsid w:val="00A970B0"/>
    <w:pPr>
      <w:spacing w:after="0"/>
      <w:ind w:left="1600" w:hanging="200"/>
      <w:jc w:val="left"/>
    </w:pPr>
    <w:rPr>
      <w:rFonts w:asciiTheme="minorHAnsi" w:hAnsiTheme="minorHAnsi"/>
      <w:sz w:val="18"/>
      <w:szCs w:val="18"/>
    </w:rPr>
  </w:style>
  <w:style w:type="paragraph" w:styleId="Index9">
    <w:name w:val="index 9"/>
    <w:basedOn w:val="Normal"/>
    <w:next w:val="Normal"/>
    <w:autoRedefine/>
    <w:uiPriority w:val="99"/>
    <w:unhideWhenUsed/>
    <w:rsid w:val="00A970B0"/>
    <w:pPr>
      <w:spacing w:after="0"/>
      <w:ind w:left="1800" w:hanging="200"/>
      <w:jc w:val="left"/>
    </w:pPr>
    <w:rPr>
      <w:rFonts w:asciiTheme="minorHAnsi" w:hAnsiTheme="minorHAnsi"/>
      <w:sz w:val="18"/>
      <w:szCs w:val="18"/>
    </w:rPr>
  </w:style>
  <w:style w:type="paragraph" w:styleId="IndexHeading">
    <w:name w:val="index heading"/>
    <w:basedOn w:val="Normal"/>
    <w:next w:val="Index1"/>
    <w:uiPriority w:val="99"/>
    <w:unhideWhenUsed/>
    <w:rsid w:val="00A970B0"/>
    <w:pPr>
      <w:spacing w:before="240"/>
      <w:jc w:val="center"/>
    </w:pPr>
    <w:rPr>
      <w:rFonts w:asciiTheme="minorHAnsi" w:hAnsiTheme="minorHAnsi"/>
      <w:b/>
      <w:bCs/>
      <w:sz w:val="26"/>
      <w:szCs w:val="26"/>
    </w:rPr>
  </w:style>
  <w:style w:type="paragraph" w:styleId="Title">
    <w:name w:val="Title"/>
    <w:basedOn w:val="p1"/>
    <w:next w:val="Normal"/>
    <w:link w:val="TitleChar"/>
    <w:uiPriority w:val="10"/>
    <w:qFormat/>
    <w:rsid w:val="00A970B0"/>
    <w:pPr>
      <w:jc w:val="right"/>
    </w:pPr>
    <w:rPr>
      <w:rFonts w:ascii="Helvetica Neue Condensed" w:hAnsi="Helvetica Neue Condensed"/>
      <w:b/>
      <w:bCs/>
      <w:sz w:val="44"/>
    </w:rPr>
  </w:style>
  <w:style w:type="character" w:customStyle="1" w:styleId="TitleChar">
    <w:name w:val="Title Char"/>
    <w:basedOn w:val="DefaultParagraphFont"/>
    <w:link w:val="Title"/>
    <w:uiPriority w:val="10"/>
    <w:rsid w:val="00A970B0"/>
    <w:rPr>
      <w:rFonts w:ascii="Helvetica Neue Condensed" w:hAnsi="Helvetica Neue Condensed" w:cs="Times New Roman"/>
      <w:b/>
      <w:bCs/>
      <w:sz w:val="44"/>
      <w:szCs w:val="38"/>
      <w:lang w:val="en-US"/>
    </w:rPr>
  </w:style>
  <w:style w:type="paragraph" w:styleId="TOCHeading">
    <w:name w:val="TOC Heading"/>
    <w:basedOn w:val="Heading1"/>
    <w:next w:val="Normal"/>
    <w:uiPriority w:val="39"/>
    <w:unhideWhenUsed/>
    <w:qFormat/>
    <w:rsid w:val="007F7636"/>
    <w:pPr>
      <w:keepNext/>
      <w:keepLines/>
      <w:spacing w:before="480" w:after="0"/>
      <w:jc w:val="left"/>
      <w:outlineLvl w:val="9"/>
    </w:pPr>
    <w:rPr>
      <w:rFonts w:asciiTheme="majorHAnsi" w:eastAsiaTheme="majorEastAsia" w:hAnsiTheme="majorHAnsi" w:cstheme="majorBidi"/>
      <w:b/>
      <w:bCs/>
      <w:color w:val="365F91" w:themeColor="accent1" w:themeShade="BF"/>
      <w:sz w:val="28"/>
      <w:szCs w:val="28"/>
      <w:lang w:val="en-US"/>
    </w:rPr>
  </w:style>
  <w:style w:type="paragraph" w:styleId="TOC2">
    <w:name w:val="toc 2"/>
    <w:basedOn w:val="Normal"/>
    <w:next w:val="Normal"/>
    <w:autoRedefine/>
    <w:uiPriority w:val="39"/>
    <w:unhideWhenUsed/>
    <w:rsid w:val="007F7636"/>
    <w:pPr>
      <w:spacing w:after="0"/>
      <w:ind w:left="200"/>
      <w:jc w:val="left"/>
    </w:pPr>
    <w:rPr>
      <w:rFonts w:asciiTheme="minorHAnsi" w:hAnsiTheme="minorHAnsi"/>
      <w:i/>
      <w:iCs/>
      <w:sz w:val="22"/>
      <w:szCs w:val="22"/>
    </w:rPr>
  </w:style>
  <w:style w:type="paragraph" w:styleId="TOC1">
    <w:name w:val="toc 1"/>
    <w:basedOn w:val="Normal"/>
    <w:next w:val="Normal"/>
    <w:autoRedefine/>
    <w:uiPriority w:val="39"/>
    <w:unhideWhenUsed/>
    <w:rsid w:val="00C2341F"/>
    <w:pPr>
      <w:spacing w:before="120" w:after="0"/>
      <w:jc w:val="left"/>
    </w:pPr>
    <w:rPr>
      <w:rFonts w:asciiTheme="minorHAnsi" w:hAnsiTheme="minorHAnsi"/>
      <w:b/>
      <w:bCs/>
      <w:sz w:val="22"/>
      <w:szCs w:val="22"/>
    </w:rPr>
  </w:style>
  <w:style w:type="paragraph" w:styleId="TOC3">
    <w:name w:val="toc 3"/>
    <w:basedOn w:val="Normal"/>
    <w:next w:val="Normal"/>
    <w:autoRedefine/>
    <w:uiPriority w:val="39"/>
    <w:unhideWhenUsed/>
    <w:rsid w:val="007F7636"/>
    <w:pPr>
      <w:spacing w:after="0"/>
      <w:ind w:left="400"/>
      <w:jc w:val="left"/>
    </w:pPr>
    <w:rPr>
      <w:rFonts w:asciiTheme="minorHAnsi" w:hAnsiTheme="minorHAnsi"/>
      <w:sz w:val="22"/>
      <w:szCs w:val="22"/>
    </w:rPr>
  </w:style>
  <w:style w:type="paragraph" w:styleId="TOC4">
    <w:name w:val="toc 4"/>
    <w:basedOn w:val="Normal"/>
    <w:next w:val="Normal"/>
    <w:autoRedefine/>
    <w:uiPriority w:val="39"/>
    <w:semiHidden/>
    <w:unhideWhenUsed/>
    <w:rsid w:val="007F7636"/>
    <w:pPr>
      <w:spacing w:after="0"/>
      <w:ind w:left="600"/>
      <w:jc w:val="left"/>
    </w:pPr>
    <w:rPr>
      <w:rFonts w:asciiTheme="minorHAnsi" w:hAnsiTheme="minorHAnsi"/>
    </w:rPr>
  </w:style>
  <w:style w:type="paragraph" w:styleId="TOC5">
    <w:name w:val="toc 5"/>
    <w:basedOn w:val="Normal"/>
    <w:next w:val="Normal"/>
    <w:autoRedefine/>
    <w:uiPriority w:val="39"/>
    <w:semiHidden/>
    <w:unhideWhenUsed/>
    <w:rsid w:val="007F7636"/>
    <w:pPr>
      <w:spacing w:after="0"/>
      <w:ind w:left="800"/>
      <w:jc w:val="left"/>
    </w:pPr>
    <w:rPr>
      <w:rFonts w:asciiTheme="minorHAnsi" w:hAnsiTheme="minorHAnsi"/>
    </w:rPr>
  </w:style>
  <w:style w:type="paragraph" w:styleId="TOC6">
    <w:name w:val="toc 6"/>
    <w:basedOn w:val="Normal"/>
    <w:next w:val="Normal"/>
    <w:autoRedefine/>
    <w:uiPriority w:val="39"/>
    <w:semiHidden/>
    <w:unhideWhenUsed/>
    <w:rsid w:val="007F7636"/>
    <w:pPr>
      <w:spacing w:after="0"/>
      <w:ind w:left="1000"/>
      <w:jc w:val="left"/>
    </w:pPr>
    <w:rPr>
      <w:rFonts w:asciiTheme="minorHAnsi" w:hAnsiTheme="minorHAnsi"/>
    </w:rPr>
  </w:style>
  <w:style w:type="paragraph" w:styleId="TOC7">
    <w:name w:val="toc 7"/>
    <w:basedOn w:val="Normal"/>
    <w:next w:val="Normal"/>
    <w:autoRedefine/>
    <w:uiPriority w:val="39"/>
    <w:semiHidden/>
    <w:unhideWhenUsed/>
    <w:rsid w:val="007F7636"/>
    <w:pPr>
      <w:spacing w:after="0"/>
      <w:ind w:left="1200"/>
      <w:jc w:val="left"/>
    </w:pPr>
    <w:rPr>
      <w:rFonts w:asciiTheme="minorHAnsi" w:hAnsiTheme="minorHAnsi"/>
    </w:rPr>
  </w:style>
  <w:style w:type="paragraph" w:styleId="TOC8">
    <w:name w:val="toc 8"/>
    <w:basedOn w:val="Normal"/>
    <w:next w:val="Normal"/>
    <w:autoRedefine/>
    <w:uiPriority w:val="39"/>
    <w:semiHidden/>
    <w:unhideWhenUsed/>
    <w:rsid w:val="007F7636"/>
    <w:pPr>
      <w:spacing w:after="0"/>
      <w:ind w:left="1400"/>
      <w:jc w:val="left"/>
    </w:pPr>
    <w:rPr>
      <w:rFonts w:asciiTheme="minorHAnsi" w:hAnsiTheme="minorHAnsi"/>
    </w:rPr>
  </w:style>
  <w:style w:type="paragraph" w:styleId="TOC9">
    <w:name w:val="toc 9"/>
    <w:basedOn w:val="Normal"/>
    <w:next w:val="Normal"/>
    <w:autoRedefine/>
    <w:uiPriority w:val="39"/>
    <w:semiHidden/>
    <w:unhideWhenUsed/>
    <w:rsid w:val="007F7636"/>
    <w:pPr>
      <w:spacing w:after="0"/>
      <w:ind w:left="1600"/>
      <w:jc w:val="left"/>
    </w:pPr>
    <w:rPr>
      <w:rFonts w:asciiTheme="minorHAnsi" w:hAnsiTheme="minorHAnsi"/>
    </w:rPr>
  </w:style>
  <w:style w:type="character" w:styleId="Hyperlink">
    <w:name w:val="Hyperlink"/>
    <w:basedOn w:val="DefaultParagraphFont"/>
    <w:uiPriority w:val="99"/>
    <w:unhideWhenUsed/>
    <w:rsid w:val="007F7636"/>
    <w:rPr>
      <w:color w:val="0000FF" w:themeColor="hyperlink"/>
      <w:u w:val="single"/>
    </w:rPr>
  </w:style>
  <w:style w:type="paragraph" w:styleId="FootnoteText">
    <w:name w:val="footnote text"/>
    <w:basedOn w:val="Normal"/>
    <w:link w:val="FootnoteTextChar"/>
    <w:uiPriority w:val="99"/>
    <w:unhideWhenUsed/>
    <w:rsid w:val="003842A9"/>
    <w:pPr>
      <w:spacing w:after="0" w:line="240" w:lineRule="auto"/>
    </w:pPr>
    <w:rPr>
      <w:sz w:val="24"/>
      <w:szCs w:val="24"/>
    </w:rPr>
  </w:style>
  <w:style w:type="character" w:customStyle="1" w:styleId="FootnoteTextChar">
    <w:name w:val="Footnote Text Char"/>
    <w:basedOn w:val="DefaultParagraphFont"/>
    <w:link w:val="FootnoteText"/>
    <w:uiPriority w:val="99"/>
    <w:rsid w:val="003842A9"/>
    <w:rPr>
      <w:rFonts w:ascii="Helvetica Neue Light" w:hAnsi="Helvetica Neue Light"/>
      <w:sz w:val="24"/>
      <w:szCs w:val="24"/>
      <w:lang w:val="en-GB"/>
    </w:rPr>
  </w:style>
  <w:style w:type="character" w:styleId="FootnoteReference">
    <w:name w:val="footnote reference"/>
    <w:basedOn w:val="DefaultParagraphFont"/>
    <w:uiPriority w:val="99"/>
    <w:unhideWhenUsed/>
    <w:rsid w:val="003842A9"/>
    <w:rPr>
      <w:vertAlign w:val="superscript"/>
    </w:rPr>
  </w:style>
  <w:style w:type="paragraph" w:styleId="Quote">
    <w:name w:val="Quote"/>
    <w:basedOn w:val="Normal"/>
    <w:next w:val="Normal"/>
    <w:link w:val="QuoteChar"/>
    <w:uiPriority w:val="29"/>
    <w:qFormat/>
    <w:rsid w:val="00351EEA"/>
    <w:pPr>
      <w:spacing w:after="0"/>
    </w:pPr>
    <w:rPr>
      <w:sz w:val="16"/>
      <w:lang w:val="en-US"/>
    </w:rPr>
  </w:style>
  <w:style w:type="character" w:customStyle="1" w:styleId="QuoteChar">
    <w:name w:val="Quote Char"/>
    <w:basedOn w:val="DefaultParagraphFont"/>
    <w:link w:val="Quote"/>
    <w:uiPriority w:val="29"/>
    <w:rsid w:val="00351EEA"/>
    <w:rPr>
      <w:rFonts w:ascii="Helvetica Neue Light" w:hAnsi="Helvetica Neue Light"/>
      <w:sz w:val="16"/>
      <w:szCs w:val="20"/>
      <w:lang w:val="en-US"/>
    </w:rPr>
  </w:style>
  <w:style w:type="character" w:styleId="SubtleReference">
    <w:name w:val="Subtle Reference"/>
    <w:uiPriority w:val="31"/>
    <w:qFormat/>
    <w:rsid w:val="00FB1FF7"/>
    <w:rPr>
      <w:u w:val="single"/>
    </w:rPr>
  </w:style>
  <w:style w:type="character" w:styleId="Emphasis">
    <w:name w:val="Emphasis"/>
    <w:basedOn w:val="DefaultParagraphFont"/>
    <w:uiPriority w:val="20"/>
    <w:qFormat/>
    <w:rsid w:val="00C85C08"/>
    <w:rPr>
      <w:rFonts w:ascii="Helvetica Neue Light" w:hAnsi="Helvetica Neue Light"/>
      <w:b w:val="0"/>
      <w:bCs w:val="0"/>
      <w:i/>
      <w:iCs/>
      <w:sz w:val="20"/>
      <w:u w:val="single"/>
    </w:rPr>
  </w:style>
  <w:style w:type="character" w:styleId="IntenseEmphasis">
    <w:name w:val="Intense Emphasis"/>
    <w:basedOn w:val="DefaultParagraphFont"/>
    <w:uiPriority w:val="21"/>
    <w:qFormat/>
    <w:rsid w:val="00A96927"/>
    <w:rPr>
      <w:i/>
      <w:iCs/>
      <w:color w:val="4F81BD" w:themeColor="accent1"/>
    </w:rPr>
  </w:style>
  <w:style w:type="character" w:styleId="FollowedHyperlink">
    <w:name w:val="FollowedHyperlink"/>
    <w:basedOn w:val="DefaultParagraphFont"/>
    <w:uiPriority w:val="99"/>
    <w:semiHidden/>
    <w:unhideWhenUsed/>
    <w:rsid w:val="005F3604"/>
    <w:rPr>
      <w:color w:val="800080" w:themeColor="followedHyperlink"/>
      <w:u w:val="single"/>
    </w:rPr>
  </w:style>
  <w:style w:type="paragraph" w:styleId="DocumentMap">
    <w:name w:val="Document Map"/>
    <w:basedOn w:val="Normal"/>
    <w:link w:val="DocumentMapChar"/>
    <w:uiPriority w:val="99"/>
    <w:semiHidden/>
    <w:unhideWhenUsed/>
    <w:rsid w:val="00180B48"/>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180B48"/>
    <w:rPr>
      <w:rFonts w:ascii="Times New Roman" w:hAnsi="Times New Roman" w:cs="Times New Roman"/>
      <w:sz w:val="24"/>
      <w:szCs w:val="24"/>
      <w:lang w:val="en-GB"/>
    </w:rPr>
  </w:style>
  <w:style w:type="paragraph" w:styleId="NormalWeb">
    <w:name w:val="Normal (Web)"/>
    <w:basedOn w:val="Normal"/>
    <w:uiPriority w:val="99"/>
    <w:semiHidden/>
    <w:unhideWhenUsed/>
    <w:rsid w:val="000E26AB"/>
    <w:pPr>
      <w:spacing w:before="100" w:beforeAutospacing="1" w:after="100" w:afterAutospacing="1" w:line="240" w:lineRule="auto"/>
      <w:jc w:val="left"/>
    </w:pPr>
    <w:rPr>
      <w:rFonts w:ascii="Times New Roman" w:hAnsi="Times New Roman" w:cs="Times New Roman"/>
      <w:sz w:val="24"/>
      <w:szCs w:val="24"/>
      <w:lang w:val="en-US"/>
    </w:rPr>
  </w:style>
  <w:style w:type="character" w:customStyle="1" w:styleId="s1">
    <w:name w:val="s1"/>
    <w:basedOn w:val="DefaultParagraphFont"/>
    <w:rsid w:val="008F6C28"/>
    <w:rPr>
      <w:rFonts w:ascii="Helvetica" w:hAnsi="Helvetica" w:hint="default"/>
      <w:sz w:val="11"/>
      <w:szCs w:val="11"/>
    </w:rPr>
  </w:style>
  <w:style w:type="character" w:customStyle="1" w:styleId="s2">
    <w:name w:val="s2"/>
    <w:basedOn w:val="DefaultParagraphFont"/>
    <w:rsid w:val="008F6C28"/>
    <w:rPr>
      <w:rFonts w:ascii="Helvetica" w:hAnsi="Helvetica" w:hint="default"/>
      <w:sz w:val="10"/>
      <w:szCs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08511">
      <w:bodyDiv w:val="1"/>
      <w:marLeft w:val="0"/>
      <w:marRight w:val="0"/>
      <w:marTop w:val="0"/>
      <w:marBottom w:val="0"/>
      <w:divBdr>
        <w:top w:val="none" w:sz="0" w:space="0" w:color="auto"/>
        <w:left w:val="none" w:sz="0" w:space="0" w:color="auto"/>
        <w:bottom w:val="none" w:sz="0" w:space="0" w:color="auto"/>
        <w:right w:val="none" w:sz="0" w:space="0" w:color="auto"/>
      </w:divBdr>
    </w:div>
    <w:div w:id="74017256">
      <w:bodyDiv w:val="1"/>
      <w:marLeft w:val="0"/>
      <w:marRight w:val="0"/>
      <w:marTop w:val="0"/>
      <w:marBottom w:val="0"/>
      <w:divBdr>
        <w:top w:val="none" w:sz="0" w:space="0" w:color="auto"/>
        <w:left w:val="none" w:sz="0" w:space="0" w:color="auto"/>
        <w:bottom w:val="none" w:sz="0" w:space="0" w:color="auto"/>
        <w:right w:val="none" w:sz="0" w:space="0" w:color="auto"/>
      </w:divBdr>
    </w:div>
    <w:div w:id="82266257">
      <w:bodyDiv w:val="1"/>
      <w:marLeft w:val="0"/>
      <w:marRight w:val="0"/>
      <w:marTop w:val="0"/>
      <w:marBottom w:val="0"/>
      <w:divBdr>
        <w:top w:val="none" w:sz="0" w:space="0" w:color="auto"/>
        <w:left w:val="none" w:sz="0" w:space="0" w:color="auto"/>
        <w:bottom w:val="none" w:sz="0" w:space="0" w:color="auto"/>
        <w:right w:val="none" w:sz="0" w:space="0" w:color="auto"/>
      </w:divBdr>
    </w:div>
    <w:div w:id="99763226">
      <w:bodyDiv w:val="1"/>
      <w:marLeft w:val="0"/>
      <w:marRight w:val="0"/>
      <w:marTop w:val="0"/>
      <w:marBottom w:val="0"/>
      <w:divBdr>
        <w:top w:val="none" w:sz="0" w:space="0" w:color="auto"/>
        <w:left w:val="none" w:sz="0" w:space="0" w:color="auto"/>
        <w:bottom w:val="none" w:sz="0" w:space="0" w:color="auto"/>
        <w:right w:val="none" w:sz="0" w:space="0" w:color="auto"/>
      </w:divBdr>
    </w:div>
    <w:div w:id="100539102">
      <w:bodyDiv w:val="1"/>
      <w:marLeft w:val="0"/>
      <w:marRight w:val="0"/>
      <w:marTop w:val="0"/>
      <w:marBottom w:val="0"/>
      <w:divBdr>
        <w:top w:val="none" w:sz="0" w:space="0" w:color="auto"/>
        <w:left w:val="none" w:sz="0" w:space="0" w:color="auto"/>
        <w:bottom w:val="none" w:sz="0" w:space="0" w:color="auto"/>
        <w:right w:val="none" w:sz="0" w:space="0" w:color="auto"/>
      </w:divBdr>
    </w:div>
    <w:div w:id="125052351">
      <w:bodyDiv w:val="1"/>
      <w:marLeft w:val="0"/>
      <w:marRight w:val="0"/>
      <w:marTop w:val="0"/>
      <w:marBottom w:val="0"/>
      <w:divBdr>
        <w:top w:val="none" w:sz="0" w:space="0" w:color="auto"/>
        <w:left w:val="none" w:sz="0" w:space="0" w:color="auto"/>
        <w:bottom w:val="none" w:sz="0" w:space="0" w:color="auto"/>
        <w:right w:val="none" w:sz="0" w:space="0" w:color="auto"/>
      </w:divBdr>
    </w:div>
    <w:div w:id="172452726">
      <w:bodyDiv w:val="1"/>
      <w:marLeft w:val="0"/>
      <w:marRight w:val="0"/>
      <w:marTop w:val="0"/>
      <w:marBottom w:val="0"/>
      <w:divBdr>
        <w:top w:val="none" w:sz="0" w:space="0" w:color="auto"/>
        <w:left w:val="none" w:sz="0" w:space="0" w:color="auto"/>
        <w:bottom w:val="none" w:sz="0" w:space="0" w:color="auto"/>
        <w:right w:val="none" w:sz="0" w:space="0" w:color="auto"/>
      </w:divBdr>
    </w:div>
    <w:div w:id="275447917">
      <w:bodyDiv w:val="1"/>
      <w:marLeft w:val="0"/>
      <w:marRight w:val="0"/>
      <w:marTop w:val="0"/>
      <w:marBottom w:val="0"/>
      <w:divBdr>
        <w:top w:val="none" w:sz="0" w:space="0" w:color="auto"/>
        <w:left w:val="none" w:sz="0" w:space="0" w:color="auto"/>
        <w:bottom w:val="none" w:sz="0" w:space="0" w:color="auto"/>
        <w:right w:val="none" w:sz="0" w:space="0" w:color="auto"/>
      </w:divBdr>
    </w:div>
    <w:div w:id="284312272">
      <w:bodyDiv w:val="1"/>
      <w:marLeft w:val="0"/>
      <w:marRight w:val="0"/>
      <w:marTop w:val="0"/>
      <w:marBottom w:val="0"/>
      <w:divBdr>
        <w:top w:val="none" w:sz="0" w:space="0" w:color="auto"/>
        <w:left w:val="none" w:sz="0" w:space="0" w:color="auto"/>
        <w:bottom w:val="none" w:sz="0" w:space="0" w:color="auto"/>
        <w:right w:val="none" w:sz="0" w:space="0" w:color="auto"/>
      </w:divBdr>
    </w:div>
    <w:div w:id="309018564">
      <w:bodyDiv w:val="1"/>
      <w:marLeft w:val="0"/>
      <w:marRight w:val="0"/>
      <w:marTop w:val="0"/>
      <w:marBottom w:val="0"/>
      <w:divBdr>
        <w:top w:val="none" w:sz="0" w:space="0" w:color="auto"/>
        <w:left w:val="none" w:sz="0" w:space="0" w:color="auto"/>
        <w:bottom w:val="none" w:sz="0" w:space="0" w:color="auto"/>
        <w:right w:val="none" w:sz="0" w:space="0" w:color="auto"/>
      </w:divBdr>
      <w:divsChild>
        <w:div w:id="352073568">
          <w:marLeft w:val="547"/>
          <w:marRight w:val="0"/>
          <w:marTop w:val="0"/>
          <w:marBottom w:val="0"/>
          <w:divBdr>
            <w:top w:val="none" w:sz="0" w:space="0" w:color="auto"/>
            <w:left w:val="none" w:sz="0" w:space="0" w:color="auto"/>
            <w:bottom w:val="none" w:sz="0" w:space="0" w:color="auto"/>
            <w:right w:val="none" w:sz="0" w:space="0" w:color="auto"/>
          </w:divBdr>
        </w:div>
        <w:div w:id="941693294">
          <w:marLeft w:val="547"/>
          <w:marRight w:val="0"/>
          <w:marTop w:val="0"/>
          <w:marBottom w:val="0"/>
          <w:divBdr>
            <w:top w:val="none" w:sz="0" w:space="0" w:color="auto"/>
            <w:left w:val="none" w:sz="0" w:space="0" w:color="auto"/>
            <w:bottom w:val="none" w:sz="0" w:space="0" w:color="auto"/>
            <w:right w:val="none" w:sz="0" w:space="0" w:color="auto"/>
          </w:divBdr>
        </w:div>
      </w:divsChild>
    </w:div>
    <w:div w:id="355234048">
      <w:bodyDiv w:val="1"/>
      <w:marLeft w:val="0"/>
      <w:marRight w:val="0"/>
      <w:marTop w:val="0"/>
      <w:marBottom w:val="0"/>
      <w:divBdr>
        <w:top w:val="none" w:sz="0" w:space="0" w:color="auto"/>
        <w:left w:val="none" w:sz="0" w:space="0" w:color="auto"/>
        <w:bottom w:val="none" w:sz="0" w:space="0" w:color="auto"/>
        <w:right w:val="none" w:sz="0" w:space="0" w:color="auto"/>
      </w:divBdr>
    </w:div>
    <w:div w:id="361438682">
      <w:bodyDiv w:val="1"/>
      <w:marLeft w:val="0"/>
      <w:marRight w:val="0"/>
      <w:marTop w:val="0"/>
      <w:marBottom w:val="0"/>
      <w:divBdr>
        <w:top w:val="none" w:sz="0" w:space="0" w:color="auto"/>
        <w:left w:val="none" w:sz="0" w:space="0" w:color="auto"/>
        <w:bottom w:val="none" w:sz="0" w:space="0" w:color="auto"/>
        <w:right w:val="none" w:sz="0" w:space="0" w:color="auto"/>
      </w:divBdr>
    </w:div>
    <w:div w:id="383723391">
      <w:bodyDiv w:val="1"/>
      <w:marLeft w:val="0"/>
      <w:marRight w:val="0"/>
      <w:marTop w:val="0"/>
      <w:marBottom w:val="0"/>
      <w:divBdr>
        <w:top w:val="none" w:sz="0" w:space="0" w:color="auto"/>
        <w:left w:val="none" w:sz="0" w:space="0" w:color="auto"/>
        <w:bottom w:val="none" w:sz="0" w:space="0" w:color="auto"/>
        <w:right w:val="none" w:sz="0" w:space="0" w:color="auto"/>
      </w:divBdr>
    </w:div>
    <w:div w:id="416559283">
      <w:bodyDiv w:val="1"/>
      <w:marLeft w:val="0"/>
      <w:marRight w:val="0"/>
      <w:marTop w:val="0"/>
      <w:marBottom w:val="0"/>
      <w:divBdr>
        <w:top w:val="none" w:sz="0" w:space="0" w:color="auto"/>
        <w:left w:val="none" w:sz="0" w:space="0" w:color="auto"/>
        <w:bottom w:val="none" w:sz="0" w:space="0" w:color="auto"/>
        <w:right w:val="none" w:sz="0" w:space="0" w:color="auto"/>
      </w:divBdr>
    </w:div>
    <w:div w:id="417871358">
      <w:bodyDiv w:val="1"/>
      <w:marLeft w:val="0"/>
      <w:marRight w:val="0"/>
      <w:marTop w:val="0"/>
      <w:marBottom w:val="0"/>
      <w:divBdr>
        <w:top w:val="none" w:sz="0" w:space="0" w:color="auto"/>
        <w:left w:val="none" w:sz="0" w:space="0" w:color="auto"/>
        <w:bottom w:val="none" w:sz="0" w:space="0" w:color="auto"/>
        <w:right w:val="none" w:sz="0" w:space="0" w:color="auto"/>
      </w:divBdr>
    </w:div>
    <w:div w:id="423040564">
      <w:bodyDiv w:val="1"/>
      <w:marLeft w:val="0"/>
      <w:marRight w:val="0"/>
      <w:marTop w:val="0"/>
      <w:marBottom w:val="0"/>
      <w:divBdr>
        <w:top w:val="none" w:sz="0" w:space="0" w:color="auto"/>
        <w:left w:val="none" w:sz="0" w:space="0" w:color="auto"/>
        <w:bottom w:val="none" w:sz="0" w:space="0" w:color="auto"/>
        <w:right w:val="none" w:sz="0" w:space="0" w:color="auto"/>
      </w:divBdr>
    </w:div>
    <w:div w:id="424764120">
      <w:bodyDiv w:val="1"/>
      <w:marLeft w:val="0"/>
      <w:marRight w:val="0"/>
      <w:marTop w:val="0"/>
      <w:marBottom w:val="0"/>
      <w:divBdr>
        <w:top w:val="none" w:sz="0" w:space="0" w:color="auto"/>
        <w:left w:val="none" w:sz="0" w:space="0" w:color="auto"/>
        <w:bottom w:val="none" w:sz="0" w:space="0" w:color="auto"/>
        <w:right w:val="none" w:sz="0" w:space="0" w:color="auto"/>
      </w:divBdr>
    </w:div>
    <w:div w:id="425275925">
      <w:bodyDiv w:val="1"/>
      <w:marLeft w:val="0"/>
      <w:marRight w:val="0"/>
      <w:marTop w:val="0"/>
      <w:marBottom w:val="0"/>
      <w:divBdr>
        <w:top w:val="none" w:sz="0" w:space="0" w:color="auto"/>
        <w:left w:val="none" w:sz="0" w:space="0" w:color="auto"/>
        <w:bottom w:val="none" w:sz="0" w:space="0" w:color="auto"/>
        <w:right w:val="none" w:sz="0" w:space="0" w:color="auto"/>
      </w:divBdr>
    </w:div>
    <w:div w:id="457770115">
      <w:bodyDiv w:val="1"/>
      <w:marLeft w:val="0"/>
      <w:marRight w:val="0"/>
      <w:marTop w:val="0"/>
      <w:marBottom w:val="0"/>
      <w:divBdr>
        <w:top w:val="none" w:sz="0" w:space="0" w:color="auto"/>
        <w:left w:val="none" w:sz="0" w:space="0" w:color="auto"/>
        <w:bottom w:val="none" w:sz="0" w:space="0" w:color="auto"/>
        <w:right w:val="none" w:sz="0" w:space="0" w:color="auto"/>
      </w:divBdr>
    </w:div>
    <w:div w:id="475531699">
      <w:bodyDiv w:val="1"/>
      <w:marLeft w:val="0"/>
      <w:marRight w:val="0"/>
      <w:marTop w:val="0"/>
      <w:marBottom w:val="0"/>
      <w:divBdr>
        <w:top w:val="none" w:sz="0" w:space="0" w:color="auto"/>
        <w:left w:val="none" w:sz="0" w:space="0" w:color="auto"/>
        <w:bottom w:val="none" w:sz="0" w:space="0" w:color="auto"/>
        <w:right w:val="none" w:sz="0" w:space="0" w:color="auto"/>
      </w:divBdr>
    </w:div>
    <w:div w:id="479421960">
      <w:bodyDiv w:val="1"/>
      <w:marLeft w:val="0"/>
      <w:marRight w:val="0"/>
      <w:marTop w:val="0"/>
      <w:marBottom w:val="0"/>
      <w:divBdr>
        <w:top w:val="none" w:sz="0" w:space="0" w:color="auto"/>
        <w:left w:val="none" w:sz="0" w:space="0" w:color="auto"/>
        <w:bottom w:val="none" w:sz="0" w:space="0" w:color="auto"/>
        <w:right w:val="none" w:sz="0" w:space="0" w:color="auto"/>
      </w:divBdr>
    </w:div>
    <w:div w:id="487137415">
      <w:bodyDiv w:val="1"/>
      <w:marLeft w:val="0"/>
      <w:marRight w:val="0"/>
      <w:marTop w:val="0"/>
      <w:marBottom w:val="0"/>
      <w:divBdr>
        <w:top w:val="none" w:sz="0" w:space="0" w:color="auto"/>
        <w:left w:val="none" w:sz="0" w:space="0" w:color="auto"/>
        <w:bottom w:val="none" w:sz="0" w:space="0" w:color="auto"/>
        <w:right w:val="none" w:sz="0" w:space="0" w:color="auto"/>
      </w:divBdr>
    </w:div>
    <w:div w:id="492645490">
      <w:bodyDiv w:val="1"/>
      <w:marLeft w:val="0"/>
      <w:marRight w:val="0"/>
      <w:marTop w:val="0"/>
      <w:marBottom w:val="0"/>
      <w:divBdr>
        <w:top w:val="none" w:sz="0" w:space="0" w:color="auto"/>
        <w:left w:val="none" w:sz="0" w:space="0" w:color="auto"/>
        <w:bottom w:val="none" w:sz="0" w:space="0" w:color="auto"/>
        <w:right w:val="none" w:sz="0" w:space="0" w:color="auto"/>
      </w:divBdr>
    </w:div>
    <w:div w:id="507404730">
      <w:bodyDiv w:val="1"/>
      <w:marLeft w:val="0"/>
      <w:marRight w:val="0"/>
      <w:marTop w:val="0"/>
      <w:marBottom w:val="0"/>
      <w:divBdr>
        <w:top w:val="none" w:sz="0" w:space="0" w:color="auto"/>
        <w:left w:val="none" w:sz="0" w:space="0" w:color="auto"/>
        <w:bottom w:val="none" w:sz="0" w:space="0" w:color="auto"/>
        <w:right w:val="none" w:sz="0" w:space="0" w:color="auto"/>
      </w:divBdr>
    </w:div>
    <w:div w:id="520321320">
      <w:bodyDiv w:val="1"/>
      <w:marLeft w:val="0"/>
      <w:marRight w:val="0"/>
      <w:marTop w:val="0"/>
      <w:marBottom w:val="0"/>
      <w:divBdr>
        <w:top w:val="none" w:sz="0" w:space="0" w:color="auto"/>
        <w:left w:val="none" w:sz="0" w:space="0" w:color="auto"/>
        <w:bottom w:val="none" w:sz="0" w:space="0" w:color="auto"/>
        <w:right w:val="none" w:sz="0" w:space="0" w:color="auto"/>
      </w:divBdr>
    </w:div>
    <w:div w:id="535510339">
      <w:bodyDiv w:val="1"/>
      <w:marLeft w:val="0"/>
      <w:marRight w:val="0"/>
      <w:marTop w:val="0"/>
      <w:marBottom w:val="0"/>
      <w:divBdr>
        <w:top w:val="none" w:sz="0" w:space="0" w:color="auto"/>
        <w:left w:val="none" w:sz="0" w:space="0" w:color="auto"/>
        <w:bottom w:val="none" w:sz="0" w:space="0" w:color="auto"/>
        <w:right w:val="none" w:sz="0" w:space="0" w:color="auto"/>
      </w:divBdr>
    </w:div>
    <w:div w:id="536621658">
      <w:bodyDiv w:val="1"/>
      <w:marLeft w:val="0"/>
      <w:marRight w:val="0"/>
      <w:marTop w:val="0"/>
      <w:marBottom w:val="0"/>
      <w:divBdr>
        <w:top w:val="none" w:sz="0" w:space="0" w:color="auto"/>
        <w:left w:val="none" w:sz="0" w:space="0" w:color="auto"/>
        <w:bottom w:val="none" w:sz="0" w:space="0" w:color="auto"/>
        <w:right w:val="none" w:sz="0" w:space="0" w:color="auto"/>
      </w:divBdr>
    </w:div>
    <w:div w:id="551427614">
      <w:bodyDiv w:val="1"/>
      <w:marLeft w:val="0"/>
      <w:marRight w:val="0"/>
      <w:marTop w:val="0"/>
      <w:marBottom w:val="0"/>
      <w:divBdr>
        <w:top w:val="none" w:sz="0" w:space="0" w:color="auto"/>
        <w:left w:val="none" w:sz="0" w:space="0" w:color="auto"/>
        <w:bottom w:val="none" w:sz="0" w:space="0" w:color="auto"/>
        <w:right w:val="none" w:sz="0" w:space="0" w:color="auto"/>
      </w:divBdr>
    </w:div>
    <w:div w:id="587273592">
      <w:bodyDiv w:val="1"/>
      <w:marLeft w:val="0"/>
      <w:marRight w:val="0"/>
      <w:marTop w:val="0"/>
      <w:marBottom w:val="0"/>
      <w:divBdr>
        <w:top w:val="none" w:sz="0" w:space="0" w:color="auto"/>
        <w:left w:val="none" w:sz="0" w:space="0" w:color="auto"/>
        <w:bottom w:val="none" w:sz="0" w:space="0" w:color="auto"/>
        <w:right w:val="none" w:sz="0" w:space="0" w:color="auto"/>
      </w:divBdr>
    </w:div>
    <w:div w:id="589236592">
      <w:bodyDiv w:val="1"/>
      <w:marLeft w:val="0"/>
      <w:marRight w:val="0"/>
      <w:marTop w:val="0"/>
      <w:marBottom w:val="0"/>
      <w:divBdr>
        <w:top w:val="none" w:sz="0" w:space="0" w:color="auto"/>
        <w:left w:val="none" w:sz="0" w:space="0" w:color="auto"/>
        <w:bottom w:val="none" w:sz="0" w:space="0" w:color="auto"/>
        <w:right w:val="none" w:sz="0" w:space="0" w:color="auto"/>
      </w:divBdr>
    </w:div>
    <w:div w:id="606815038">
      <w:bodyDiv w:val="1"/>
      <w:marLeft w:val="0"/>
      <w:marRight w:val="0"/>
      <w:marTop w:val="0"/>
      <w:marBottom w:val="0"/>
      <w:divBdr>
        <w:top w:val="none" w:sz="0" w:space="0" w:color="auto"/>
        <w:left w:val="none" w:sz="0" w:space="0" w:color="auto"/>
        <w:bottom w:val="none" w:sz="0" w:space="0" w:color="auto"/>
        <w:right w:val="none" w:sz="0" w:space="0" w:color="auto"/>
      </w:divBdr>
      <w:divsChild>
        <w:div w:id="1059135571">
          <w:marLeft w:val="547"/>
          <w:marRight w:val="0"/>
          <w:marTop w:val="240"/>
          <w:marBottom w:val="0"/>
          <w:divBdr>
            <w:top w:val="none" w:sz="0" w:space="0" w:color="auto"/>
            <w:left w:val="none" w:sz="0" w:space="0" w:color="auto"/>
            <w:bottom w:val="none" w:sz="0" w:space="0" w:color="auto"/>
            <w:right w:val="none" w:sz="0" w:space="0" w:color="auto"/>
          </w:divBdr>
        </w:div>
      </w:divsChild>
    </w:div>
    <w:div w:id="619998006">
      <w:bodyDiv w:val="1"/>
      <w:marLeft w:val="0"/>
      <w:marRight w:val="0"/>
      <w:marTop w:val="0"/>
      <w:marBottom w:val="0"/>
      <w:divBdr>
        <w:top w:val="none" w:sz="0" w:space="0" w:color="auto"/>
        <w:left w:val="none" w:sz="0" w:space="0" w:color="auto"/>
        <w:bottom w:val="none" w:sz="0" w:space="0" w:color="auto"/>
        <w:right w:val="none" w:sz="0" w:space="0" w:color="auto"/>
      </w:divBdr>
    </w:div>
    <w:div w:id="640426522">
      <w:bodyDiv w:val="1"/>
      <w:marLeft w:val="0"/>
      <w:marRight w:val="0"/>
      <w:marTop w:val="0"/>
      <w:marBottom w:val="0"/>
      <w:divBdr>
        <w:top w:val="none" w:sz="0" w:space="0" w:color="auto"/>
        <w:left w:val="none" w:sz="0" w:space="0" w:color="auto"/>
        <w:bottom w:val="none" w:sz="0" w:space="0" w:color="auto"/>
        <w:right w:val="none" w:sz="0" w:space="0" w:color="auto"/>
      </w:divBdr>
    </w:div>
    <w:div w:id="656885316">
      <w:bodyDiv w:val="1"/>
      <w:marLeft w:val="0"/>
      <w:marRight w:val="0"/>
      <w:marTop w:val="0"/>
      <w:marBottom w:val="0"/>
      <w:divBdr>
        <w:top w:val="none" w:sz="0" w:space="0" w:color="auto"/>
        <w:left w:val="none" w:sz="0" w:space="0" w:color="auto"/>
        <w:bottom w:val="none" w:sz="0" w:space="0" w:color="auto"/>
        <w:right w:val="none" w:sz="0" w:space="0" w:color="auto"/>
      </w:divBdr>
    </w:div>
    <w:div w:id="662584387">
      <w:bodyDiv w:val="1"/>
      <w:marLeft w:val="0"/>
      <w:marRight w:val="0"/>
      <w:marTop w:val="0"/>
      <w:marBottom w:val="0"/>
      <w:divBdr>
        <w:top w:val="none" w:sz="0" w:space="0" w:color="auto"/>
        <w:left w:val="none" w:sz="0" w:space="0" w:color="auto"/>
        <w:bottom w:val="none" w:sz="0" w:space="0" w:color="auto"/>
        <w:right w:val="none" w:sz="0" w:space="0" w:color="auto"/>
      </w:divBdr>
    </w:div>
    <w:div w:id="701590507">
      <w:bodyDiv w:val="1"/>
      <w:marLeft w:val="0"/>
      <w:marRight w:val="0"/>
      <w:marTop w:val="0"/>
      <w:marBottom w:val="0"/>
      <w:divBdr>
        <w:top w:val="none" w:sz="0" w:space="0" w:color="auto"/>
        <w:left w:val="none" w:sz="0" w:space="0" w:color="auto"/>
        <w:bottom w:val="none" w:sz="0" w:space="0" w:color="auto"/>
        <w:right w:val="none" w:sz="0" w:space="0" w:color="auto"/>
      </w:divBdr>
    </w:div>
    <w:div w:id="732315049">
      <w:bodyDiv w:val="1"/>
      <w:marLeft w:val="0"/>
      <w:marRight w:val="0"/>
      <w:marTop w:val="0"/>
      <w:marBottom w:val="0"/>
      <w:divBdr>
        <w:top w:val="none" w:sz="0" w:space="0" w:color="auto"/>
        <w:left w:val="none" w:sz="0" w:space="0" w:color="auto"/>
        <w:bottom w:val="none" w:sz="0" w:space="0" w:color="auto"/>
        <w:right w:val="none" w:sz="0" w:space="0" w:color="auto"/>
      </w:divBdr>
    </w:div>
    <w:div w:id="736898022">
      <w:bodyDiv w:val="1"/>
      <w:marLeft w:val="0"/>
      <w:marRight w:val="0"/>
      <w:marTop w:val="0"/>
      <w:marBottom w:val="0"/>
      <w:divBdr>
        <w:top w:val="none" w:sz="0" w:space="0" w:color="auto"/>
        <w:left w:val="none" w:sz="0" w:space="0" w:color="auto"/>
        <w:bottom w:val="none" w:sz="0" w:space="0" w:color="auto"/>
        <w:right w:val="none" w:sz="0" w:space="0" w:color="auto"/>
      </w:divBdr>
    </w:div>
    <w:div w:id="743915224">
      <w:bodyDiv w:val="1"/>
      <w:marLeft w:val="0"/>
      <w:marRight w:val="0"/>
      <w:marTop w:val="0"/>
      <w:marBottom w:val="0"/>
      <w:divBdr>
        <w:top w:val="none" w:sz="0" w:space="0" w:color="auto"/>
        <w:left w:val="none" w:sz="0" w:space="0" w:color="auto"/>
        <w:bottom w:val="none" w:sz="0" w:space="0" w:color="auto"/>
        <w:right w:val="none" w:sz="0" w:space="0" w:color="auto"/>
      </w:divBdr>
    </w:div>
    <w:div w:id="755057095">
      <w:bodyDiv w:val="1"/>
      <w:marLeft w:val="0"/>
      <w:marRight w:val="0"/>
      <w:marTop w:val="0"/>
      <w:marBottom w:val="0"/>
      <w:divBdr>
        <w:top w:val="none" w:sz="0" w:space="0" w:color="auto"/>
        <w:left w:val="none" w:sz="0" w:space="0" w:color="auto"/>
        <w:bottom w:val="none" w:sz="0" w:space="0" w:color="auto"/>
        <w:right w:val="none" w:sz="0" w:space="0" w:color="auto"/>
      </w:divBdr>
    </w:div>
    <w:div w:id="770276341">
      <w:bodyDiv w:val="1"/>
      <w:marLeft w:val="0"/>
      <w:marRight w:val="0"/>
      <w:marTop w:val="0"/>
      <w:marBottom w:val="0"/>
      <w:divBdr>
        <w:top w:val="none" w:sz="0" w:space="0" w:color="auto"/>
        <w:left w:val="none" w:sz="0" w:space="0" w:color="auto"/>
        <w:bottom w:val="none" w:sz="0" w:space="0" w:color="auto"/>
        <w:right w:val="none" w:sz="0" w:space="0" w:color="auto"/>
      </w:divBdr>
    </w:div>
    <w:div w:id="795022970">
      <w:bodyDiv w:val="1"/>
      <w:marLeft w:val="0"/>
      <w:marRight w:val="0"/>
      <w:marTop w:val="0"/>
      <w:marBottom w:val="0"/>
      <w:divBdr>
        <w:top w:val="none" w:sz="0" w:space="0" w:color="auto"/>
        <w:left w:val="none" w:sz="0" w:space="0" w:color="auto"/>
        <w:bottom w:val="none" w:sz="0" w:space="0" w:color="auto"/>
        <w:right w:val="none" w:sz="0" w:space="0" w:color="auto"/>
      </w:divBdr>
    </w:div>
    <w:div w:id="831414882">
      <w:bodyDiv w:val="1"/>
      <w:marLeft w:val="0"/>
      <w:marRight w:val="0"/>
      <w:marTop w:val="0"/>
      <w:marBottom w:val="0"/>
      <w:divBdr>
        <w:top w:val="none" w:sz="0" w:space="0" w:color="auto"/>
        <w:left w:val="none" w:sz="0" w:space="0" w:color="auto"/>
        <w:bottom w:val="none" w:sz="0" w:space="0" w:color="auto"/>
        <w:right w:val="none" w:sz="0" w:space="0" w:color="auto"/>
      </w:divBdr>
    </w:div>
    <w:div w:id="832065013">
      <w:bodyDiv w:val="1"/>
      <w:marLeft w:val="0"/>
      <w:marRight w:val="0"/>
      <w:marTop w:val="0"/>
      <w:marBottom w:val="0"/>
      <w:divBdr>
        <w:top w:val="none" w:sz="0" w:space="0" w:color="auto"/>
        <w:left w:val="none" w:sz="0" w:space="0" w:color="auto"/>
        <w:bottom w:val="none" w:sz="0" w:space="0" w:color="auto"/>
        <w:right w:val="none" w:sz="0" w:space="0" w:color="auto"/>
      </w:divBdr>
    </w:div>
    <w:div w:id="845167162">
      <w:bodyDiv w:val="1"/>
      <w:marLeft w:val="0"/>
      <w:marRight w:val="0"/>
      <w:marTop w:val="0"/>
      <w:marBottom w:val="0"/>
      <w:divBdr>
        <w:top w:val="none" w:sz="0" w:space="0" w:color="auto"/>
        <w:left w:val="none" w:sz="0" w:space="0" w:color="auto"/>
        <w:bottom w:val="none" w:sz="0" w:space="0" w:color="auto"/>
        <w:right w:val="none" w:sz="0" w:space="0" w:color="auto"/>
      </w:divBdr>
    </w:div>
    <w:div w:id="855735596">
      <w:bodyDiv w:val="1"/>
      <w:marLeft w:val="0"/>
      <w:marRight w:val="0"/>
      <w:marTop w:val="0"/>
      <w:marBottom w:val="0"/>
      <w:divBdr>
        <w:top w:val="none" w:sz="0" w:space="0" w:color="auto"/>
        <w:left w:val="none" w:sz="0" w:space="0" w:color="auto"/>
        <w:bottom w:val="none" w:sz="0" w:space="0" w:color="auto"/>
        <w:right w:val="none" w:sz="0" w:space="0" w:color="auto"/>
      </w:divBdr>
    </w:div>
    <w:div w:id="865173135">
      <w:bodyDiv w:val="1"/>
      <w:marLeft w:val="0"/>
      <w:marRight w:val="0"/>
      <w:marTop w:val="0"/>
      <w:marBottom w:val="0"/>
      <w:divBdr>
        <w:top w:val="none" w:sz="0" w:space="0" w:color="auto"/>
        <w:left w:val="none" w:sz="0" w:space="0" w:color="auto"/>
        <w:bottom w:val="none" w:sz="0" w:space="0" w:color="auto"/>
        <w:right w:val="none" w:sz="0" w:space="0" w:color="auto"/>
      </w:divBdr>
    </w:div>
    <w:div w:id="885065284">
      <w:bodyDiv w:val="1"/>
      <w:marLeft w:val="0"/>
      <w:marRight w:val="0"/>
      <w:marTop w:val="0"/>
      <w:marBottom w:val="0"/>
      <w:divBdr>
        <w:top w:val="none" w:sz="0" w:space="0" w:color="auto"/>
        <w:left w:val="none" w:sz="0" w:space="0" w:color="auto"/>
        <w:bottom w:val="none" w:sz="0" w:space="0" w:color="auto"/>
        <w:right w:val="none" w:sz="0" w:space="0" w:color="auto"/>
      </w:divBdr>
    </w:div>
    <w:div w:id="887298315">
      <w:bodyDiv w:val="1"/>
      <w:marLeft w:val="0"/>
      <w:marRight w:val="0"/>
      <w:marTop w:val="0"/>
      <w:marBottom w:val="0"/>
      <w:divBdr>
        <w:top w:val="none" w:sz="0" w:space="0" w:color="auto"/>
        <w:left w:val="none" w:sz="0" w:space="0" w:color="auto"/>
        <w:bottom w:val="none" w:sz="0" w:space="0" w:color="auto"/>
        <w:right w:val="none" w:sz="0" w:space="0" w:color="auto"/>
      </w:divBdr>
    </w:div>
    <w:div w:id="920913578">
      <w:bodyDiv w:val="1"/>
      <w:marLeft w:val="0"/>
      <w:marRight w:val="0"/>
      <w:marTop w:val="0"/>
      <w:marBottom w:val="0"/>
      <w:divBdr>
        <w:top w:val="none" w:sz="0" w:space="0" w:color="auto"/>
        <w:left w:val="none" w:sz="0" w:space="0" w:color="auto"/>
        <w:bottom w:val="none" w:sz="0" w:space="0" w:color="auto"/>
        <w:right w:val="none" w:sz="0" w:space="0" w:color="auto"/>
      </w:divBdr>
    </w:div>
    <w:div w:id="921337689">
      <w:bodyDiv w:val="1"/>
      <w:marLeft w:val="0"/>
      <w:marRight w:val="0"/>
      <w:marTop w:val="0"/>
      <w:marBottom w:val="0"/>
      <w:divBdr>
        <w:top w:val="none" w:sz="0" w:space="0" w:color="auto"/>
        <w:left w:val="none" w:sz="0" w:space="0" w:color="auto"/>
        <w:bottom w:val="none" w:sz="0" w:space="0" w:color="auto"/>
        <w:right w:val="none" w:sz="0" w:space="0" w:color="auto"/>
      </w:divBdr>
    </w:div>
    <w:div w:id="923148314">
      <w:bodyDiv w:val="1"/>
      <w:marLeft w:val="0"/>
      <w:marRight w:val="0"/>
      <w:marTop w:val="0"/>
      <w:marBottom w:val="0"/>
      <w:divBdr>
        <w:top w:val="none" w:sz="0" w:space="0" w:color="auto"/>
        <w:left w:val="none" w:sz="0" w:space="0" w:color="auto"/>
        <w:bottom w:val="none" w:sz="0" w:space="0" w:color="auto"/>
        <w:right w:val="none" w:sz="0" w:space="0" w:color="auto"/>
      </w:divBdr>
    </w:div>
    <w:div w:id="942149948">
      <w:bodyDiv w:val="1"/>
      <w:marLeft w:val="0"/>
      <w:marRight w:val="0"/>
      <w:marTop w:val="0"/>
      <w:marBottom w:val="0"/>
      <w:divBdr>
        <w:top w:val="none" w:sz="0" w:space="0" w:color="auto"/>
        <w:left w:val="none" w:sz="0" w:space="0" w:color="auto"/>
        <w:bottom w:val="none" w:sz="0" w:space="0" w:color="auto"/>
        <w:right w:val="none" w:sz="0" w:space="0" w:color="auto"/>
      </w:divBdr>
    </w:div>
    <w:div w:id="949623748">
      <w:bodyDiv w:val="1"/>
      <w:marLeft w:val="0"/>
      <w:marRight w:val="0"/>
      <w:marTop w:val="0"/>
      <w:marBottom w:val="0"/>
      <w:divBdr>
        <w:top w:val="none" w:sz="0" w:space="0" w:color="auto"/>
        <w:left w:val="none" w:sz="0" w:space="0" w:color="auto"/>
        <w:bottom w:val="none" w:sz="0" w:space="0" w:color="auto"/>
        <w:right w:val="none" w:sz="0" w:space="0" w:color="auto"/>
      </w:divBdr>
    </w:div>
    <w:div w:id="969630906">
      <w:bodyDiv w:val="1"/>
      <w:marLeft w:val="0"/>
      <w:marRight w:val="0"/>
      <w:marTop w:val="0"/>
      <w:marBottom w:val="0"/>
      <w:divBdr>
        <w:top w:val="none" w:sz="0" w:space="0" w:color="auto"/>
        <w:left w:val="none" w:sz="0" w:space="0" w:color="auto"/>
        <w:bottom w:val="none" w:sz="0" w:space="0" w:color="auto"/>
        <w:right w:val="none" w:sz="0" w:space="0" w:color="auto"/>
      </w:divBdr>
    </w:div>
    <w:div w:id="970943826">
      <w:bodyDiv w:val="1"/>
      <w:marLeft w:val="0"/>
      <w:marRight w:val="0"/>
      <w:marTop w:val="0"/>
      <w:marBottom w:val="0"/>
      <w:divBdr>
        <w:top w:val="none" w:sz="0" w:space="0" w:color="auto"/>
        <w:left w:val="none" w:sz="0" w:space="0" w:color="auto"/>
        <w:bottom w:val="none" w:sz="0" w:space="0" w:color="auto"/>
        <w:right w:val="none" w:sz="0" w:space="0" w:color="auto"/>
      </w:divBdr>
      <w:divsChild>
        <w:div w:id="1539124022">
          <w:marLeft w:val="547"/>
          <w:marRight w:val="0"/>
          <w:marTop w:val="240"/>
          <w:marBottom w:val="0"/>
          <w:divBdr>
            <w:top w:val="none" w:sz="0" w:space="0" w:color="auto"/>
            <w:left w:val="none" w:sz="0" w:space="0" w:color="auto"/>
            <w:bottom w:val="none" w:sz="0" w:space="0" w:color="auto"/>
            <w:right w:val="none" w:sz="0" w:space="0" w:color="auto"/>
          </w:divBdr>
        </w:div>
      </w:divsChild>
    </w:div>
    <w:div w:id="981806396">
      <w:bodyDiv w:val="1"/>
      <w:marLeft w:val="0"/>
      <w:marRight w:val="0"/>
      <w:marTop w:val="0"/>
      <w:marBottom w:val="0"/>
      <w:divBdr>
        <w:top w:val="none" w:sz="0" w:space="0" w:color="auto"/>
        <w:left w:val="none" w:sz="0" w:space="0" w:color="auto"/>
        <w:bottom w:val="none" w:sz="0" w:space="0" w:color="auto"/>
        <w:right w:val="none" w:sz="0" w:space="0" w:color="auto"/>
      </w:divBdr>
    </w:div>
    <w:div w:id="996147329">
      <w:bodyDiv w:val="1"/>
      <w:marLeft w:val="0"/>
      <w:marRight w:val="0"/>
      <w:marTop w:val="0"/>
      <w:marBottom w:val="0"/>
      <w:divBdr>
        <w:top w:val="none" w:sz="0" w:space="0" w:color="auto"/>
        <w:left w:val="none" w:sz="0" w:space="0" w:color="auto"/>
        <w:bottom w:val="none" w:sz="0" w:space="0" w:color="auto"/>
        <w:right w:val="none" w:sz="0" w:space="0" w:color="auto"/>
      </w:divBdr>
    </w:div>
    <w:div w:id="997616712">
      <w:bodyDiv w:val="1"/>
      <w:marLeft w:val="0"/>
      <w:marRight w:val="0"/>
      <w:marTop w:val="0"/>
      <w:marBottom w:val="0"/>
      <w:divBdr>
        <w:top w:val="none" w:sz="0" w:space="0" w:color="auto"/>
        <w:left w:val="none" w:sz="0" w:space="0" w:color="auto"/>
        <w:bottom w:val="none" w:sz="0" w:space="0" w:color="auto"/>
        <w:right w:val="none" w:sz="0" w:space="0" w:color="auto"/>
      </w:divBdr>
    </w:div>
    <w:div w:id="998658252">
      <w:bodyDiv w:val="1"/>
      <w:marLeft w:val="0"/>
      <w:marRight w:val="0"/>
      <w:marTop w:val="0"/>
      <w:marBottom w:val="0"/>
      <w:divBdr>
        <w:top w:val="none" w:sz="0" w:space="0" w:color="auto"/>
        <w:left w:val="none" w:sz="0" w:space="0" w:color="auto"/>
        <w:bottom w:val="none" w:sz="0" w:space="0" w:color="auto"/>
        <w:right w:val="none" w:sz="0" w:space="0" w:color="auto"/>
      </w:divBdr>
    </w:div>
    <w:div w:id="1002901428">
      <w:bodyDiv w:val="1"/>
      <w:marLeft w:val="0"/>
      <w:marRight w:val="0"/>
      <w:marTop w:val="0"/>
      <w:marBottom w:val="0"/>
      <w:divBdr>
        <w:top w:val="none" w:sz="0" w:space="0" w:color="auto"/>
        <w:left w:val="none" w:sz="0" w:space="0" w:color="auto"/>
        <w:bottom w:val="none" w:sz="0" w:space="0" w:color="auto"/>
        <w:right w:val="none" w:sz="0" w:space="0" w:color="auto"/>
      </w:divBdr>
    </w:div>
    <w:div w:id="1007054643">
      <w:bodyDiv w:val="1"/>
      <w:marLeft w:val="0"/>
      <w:marRight w:val="0"/>
      <w:marTop w:val="0"/>
      <w:marBottom w:val="0"/>
      <w:divBdr>
        <w:top w:val="none" w:sz="0" w:space="0" w:color="auto"/>
        <w:left w:val="none" w:sz="0" w:space="0" w:color="auto"/>
        <w:bottom w:val="none" w:sz="0" w:space="0" w:color="auto"/>
        <w:right w:val="none" w:sz="0" w:space="0" w:color="auto"/>
      </w:divBdr>
    </w:div>
    <w:div w:id="1056011294">
      <w:bodyDiv w:val="1"/>
      <w:marLeft w:val="0"/>
      <w:marRight w:val="0"/>
      <w:marTop w:val="0"/>
      <w:marBottom w:val="0"/>
      <w:divBdr>
        <w:top w:val="none" w:sz="0" w:space="0" w:color="auto"/>
        <w:left w:val="none" w:sz="0" w:space="0" w:color="auto"/>
        <w:bottom w:val="none" w:sz="0" w:space="0" w:color="auto"/>
        <w:right w:val="none" w:sz="0" w:space="0" w:color="auto"/>
      </w:divBdr>
    </w:div>
    <w:div w:id="1070730840">
      <w:bodyDiv w:val="1"/>
      <w:marLeft w:val="0"/>
      <w:marRight w:val="0"/>
      <w:marTop w:val="0"/>
      <w:marBottom w:val="0"/>
      <w:divBdr>
        <w:top w:val="none" w:sz="0" w:space="0" w:color="auto"/>
        <w:left w:val="none" w:sz="0" w:space="0" w:color="auto"/>
        <w:bottom w:val="none" w:sz="0" w:space="0" w:color="auto"/>
        <w:right w:val="none" w:sz="0" w:space="0" w:color="auto"/>
      </w:divBdr>
    </w:div>
    <w:div w:id="1079255189">
      <w:bodyDiv w:val="1"/>
      <w:marLeft w:val="0"/>
      <w:marRight w:val="0"/>
      <w:marTop w:val="0"/>
      <w:marBottom w:val="0"/>
      <w:divBdr>
        <w:top w:val="none" w:sz="0" w:space="0" w:color="auto"/>
        <w:left w:val="none" w:sz="0" w:space="0" w:color="auto"/>
        <w:bottom w:val="none" w:sz="0" w:space="0" w:color="auto"/>
        <w:right w:val="none" w:sz="0" w:space="0" w:color="auto"/>
      </w:divBdr>
    </w:div>
    <w:div w:id="1082028251">
      <w:bodyDiv w:val="1"/>
      <w:marLeft w:val="0"/>
      <w:marRight w:val="0"/>
      <w:marTop w:val="0"/>
      <w:marBottom w:val="0"/>
      <w:divBdr>
        <w:top w:val="none" w:sz="0" w:space="0" w:color="auto"/>
        <w:left w:val="none" w:sz="0" w:space="0" w:color="auto"/>
        <w:bottom w:val="none" w:sz="0" w:space="0" w:color="auto"/>
        <w:right w:val="none" w:sz="0" w:space="0" w:color="auto"/>
      </w:divBdr>
      <w:divsChild>
        <w:div w:id="1536850240">
          <w:marLeft w:val="0"/>
          <w:marRight w:val="150"/>
          <w:marTop w:val="0"/>
          <w:marBottom w:val="0"/>
          <w:divBdr>
            <w:top w:val="none" w:sz="0" w:space="0" w:color="auto"/>
            <w:left w:val="none" w:sz="0" w:space="0" w:color="auto"/>
            <w:bottom w:val="none" w:sz="0" w:space="0" w:color="auto"/>
            <w:right w:val="none" w:sz="0" w:space="0" w:color="auto"/>
          </w:divBdr>
        </w:div>
      </w:divsChild>
    </w:div>
    <w:div w:id="1116172748">
      <w:bodyDiv w:val="1"/>
      <w:marLeft w:val="0"/>
      <w:marRight w:val="0"/>
      <w:marTop w:val="0"/>
      <w:marBottom w:val="0"/>
      <w:divBdr>
        <w:top w:val="none" w:sz="0" w:space="0" w:color="auto"/>
        <w:left w:val="none" w:sz="0" w:space="0" w:color="auto"/>
        <w:bottom w:val="none" w:sz="0" w:space="0" w:color="auto"/>
        <w:right w:val="none" w:sz="0" w:space="0" w:color="auto"/>
      </w:divBdr>
      <w:divsChild>
        <w:div w:id="1453741414">
          <w:marLeft w:val="0"/>
          <w:marRight w:val="0"/>
          <w:marTop w:val="195"/>
          <w:marBottom w:val="0"/>
          <w:divBdr>
            <w:top w:val="none" w:sz="0" w:space="0" w:color="auto"/>
            <w:left w:val="none" w:sz="0" w:space="0" w:color="auto"/>
            <w:bottom w:val="none" w:sz="0" w:space="0" w:color="auto"/>
            <w:right w:val="none" w:sz="0" w:space="0" w:color="auto"/>
          </w:divBdr>
        </w:div>
      </w:divsChild>
    </w:div>
    <w:div w:id="1120608625">
      <w:bodyDiv w:val="1"/>
      <w:marLeft w:val="0"/>
      <w:marRight w:val="0"/>
      <w:marTop w:val="0"/>
      <w:marBottom w:val="0"/>
      <w:divBdr>
        <w:top w:val="none" w:sz="0" w:space="0" w:color="auto"/>
        <w:left w:val="none" w:sz="0" w:space="0" w:color="auto"/>
        <w:bottom w:val="none" w:sz="0" w:space="0" w:color="auto"/>
        <w:right w:val="none" w:sz="0" w:space="0" w:color="auto"/>
      </w:divBdr>
    </w:div>
    <w:div w:id="1129783591">
      <w:bodyDiv w:val="1"/>
      <w:marLeft w:val="0"/>
      <w:marRight w:val="0"/>
      <w:marTop w:val="0"/>
      <w:marBottom w:val="0"/>
      <w:divBdr>
        <w:top w:val="none" w:sz="0" w:space="0" w:color="auto"/>
        <w:left w:val="none" w:sz="0" w:space="0" w:color="auto"/>
        <w:bottom w:val="none" w:sz="0" w:space="0" w:color="auto"/>
        <w:right w:val="none" w:sz="0" w:space="0" w:color="auto"/>
      </w:divBdr>
      <w:divsChild>
        <w:div w:id="166482077">
          <w:marLeft w:val="547"/>
          <w:marRight w:val="0"/>
          <w:marTop w:val="240"/>
          <w:marBottom w:val="0"/>
          <w:divBdr>
            <w:top w:val="none" w:sz="0" w:space="0" w:color="auto"/>
            <w:left w:val="none" w:sz="0" w:space="0" w:color="auto"/>
            <w:bottom w:val="none" w:sz="0" w:space="0" w:color="auto"/>
            <w:right w:val="none" w:sz="0" w:space="0" w:color="auto"/>
          </w:divBdr>
        </w:div>
        <w:div w:id="1924412680">
          <w:marLeft w:val="547"/>
          <w:marRight w:val="0"/>
          <w:marTop w:val="240"/>
          <w:marBottom w:val="0"/>
          <w:divBdr>
            <w:top w:val="none" w:sz="0" w:space="0" w:color="auto"/>
            <w:left w:val="none" w:sz="0" w:space="0" w:color="auto"/>
            <w:bottom w:val="none" w:sz="0" w:space="0" w:color="auto"/>
            <w:right w:val="none" w:sz="0" w:space="0" w:color="auto"/>
          </w:divBdr>
        </w:div>
        <w:div w:id="2121103148">
          <w:marLeft w:val="547"/>
          <w:marRight w:val="0"/>
          <w:marTop w:val="240"/>
          <w:marBottom w:val="0"/>
          <w:divBdr>
            <w:top w:val="none" w:sz="0" w:space="0" w:color="auto"/>
            <w:left w:val="none" w:sz="0" w:space="0" w:color="auto"/>
            <w:bottom w:val="none" w:sz="0" w:space="0" w:color="auto"/>
            <w:right w:val="none" w:sz="0" w:space="0" w:color="auto"/>
          </w:divBdr>
        </w:div>
        <w:div w:id="1136526298">
          <w:marLeft w:val="547"/>
          <w:marRight w:val="0"/>
          <w:marTop w:val="240"/>
          <w:marBottom w:val="0"/>
          <w:divBdr>
            <w:top w:val="none" w:sz="0" w:space="0" w:color="auto"/>
            <w:left w:val="none" w:sz="0" w:space="0" w:color="auto"/>
            <w:bottom w:val="none" w:sz="0" w:space="0" w:color="auto"/>
            <w:right w:val="none" w:sz="0" w:space="0" w:color="auto"/>
          </w:divBdr>
        </w:div>
      </w:divsChild>
    </w:div>
    <w:div w:id="1167937605">
      <w:bodyDiv w:val="1"/>
      <w:marLeft w:val="0"/>
      <w:marRight w:val="0"/>
      <w:marTop w:val="0"/>
      <w:marBottom w:val="0"/>
      <w:divBdr>
        <w:top w:val="none" w:sz="0" w:space="0" w:color="auto"/>
        <w:left w:val="none" w:sz="0" w:space="0" w:color="auto"/>
        <w:bottom w:val="none" w:sz="0" w:space="0" w:color="auto"/>
        <w:right w:val="none" w:sz="0" w:space="0" w:color="auto"/>
      </w:divBdr>
    </w:div>
    <w:div w:id="1183130929">
      <w:bodyDiv w:val="1"/>
      <w:marLeft w:val="0"/>
      <w:marRight w:val="0"/>
      <w:marTop w:val="0"/>
      <w:marBottom w:val="0"/>
      <w:divBdr>
        <w:top w:val="none" w:sz="0" w:space="0" w:color="auto"/>
        <w:left w:val="none" w:sz="0" w:space="0" w:color="auto"/>
        <w:bottom w:val="none" w:sz="0" w:space="0" w:color="auto"/>
        <w:right w:val="none" w:sz="0" w:space="0" w:color="auto"/>
      </w:divBdr>
    </w:div>
    <w:div w:id="1250653717">
      <w:bodyDiv w:val="1"/>
      <w:marLeft w:val="0"/>
      <w:marRight w:val="0"/>
      <w:marTop w:val="0"/>
      <w:marBottom w:val="0"/>
      <w:divBdr>
        <w:top w:val="none" w:sz="0" w:space="0" w:color="auto"/>
        <w:left w:val="none" w:sz="0" w:space="0" w:color="auto"/>
        <w:bottom w:val="none" w:sz="0" w:space="0" w:color="auto"/>
        <w:right w:val="none" w:sz="0" w:space="0" w:color="auto"/>
      </w:divBdr>
      <w:divsChild>
        <w:div w:id="1771120666">
          <w:marLeft w:val="547"/>
          <w:marRight w:val="0"/>
          <w:marTop w:val="0"/>
          <w:marBottom w:val="0"/>
          <w:divBdr>
            <w:top w:val="none" w:sz="0" w:space="0" w:color="auto"/>
            <w:left w:val="none" w:sz="0" w:space="0" w:color="auto"/>
            <w:bottom w:val="none" w:sz="0" w:space="0" w:color="auto"/>
            <w:right w:val="none" w:sz="0" w:space="0" w:color="auto"/>
          </w:divBdr>
        </w:div>
        <w:div w:id="1735621316">
          <w:marLeft w:val="547"/>
          <w:marRight w:val="0"/>
          <w:marTop w:val="0"/>
          <w:marBottom w:val="0"/>
          <w:divBdr>
            <w:top w:val="none" w:sz="0" w:space="0" w:color="auto"/>
            <w:left w:val="none" w:sz="0" w:space="0" w:color="auto"/>
            <w:bottom w:val="none" w:sz="0" w:space="0" w:color="auto"/>
            <w:right w:val="none" w:sz="0" w:space="0" w:color="auto"/>
          </w:divBdr>
        </w:div>
        <w:div w:id="2115132975">
          <w:marLeft w:val="547"/>
          <w:marRight w:val="0"/>
          <w:marTop w:val="0"/>
          <w:marBottom w:val="0"/>
          <w:divBdr>
            <w:top w:val="none" w:sz="0" w:space="0" w:color="auto"/>
            <w:left w:val="none" w:sz="0" w:space="0" w:color="auto"/>
            <w:bottom w:val="none" w:sz="0" w:space="0" w:color="auto"/>
            <w:right w:val="none" w:sz="0" w:space="0" w:color="auto"/>
          </w:divBdr>
        </w:div>
      </w:divsChild>
    </w:div>
    <w:div w:id="1261839134">
      <w:bodyDiv w:val="1"/>
      <w:marLeft w:val="0"/>
      <w:marRight w:val="0"/>
      <w:marTop w:val="0"/>
      <w:marBottom w:val="0"/>
      <w:divBdr>
        <w:top w:val="none" w:sz="0" w:space="0" w:color="auto"/>
        <w:left w:val="none" w:sz="0" w:space="0" w:color="auto"/>
        <w:bottom w:val="none" w:sz="0" w:space="0" w:color="auto"/>
        <w:right w:val="none" w:sz="0" w:space="0" w:color="auto"/>
      </w:divBdr>
      <w:divsChild>
        <w:div w:id="1274166494">
          <w:marLeft w:val="547"/>
          <w:marRight w:val="0"/>
          <w:marTop w:val="0"/>
          <w:marBottom w:val="0"/>
          <w:divBdr>
            <w:top w:val="none" w:sz="0" w:space="0" w:color="auto"/>
            <w:left w:val="none" w:sz="0" w:space="0" w:color="auto"/>
            <w:bottom w:val="none" w:sz="0" w:space="0" w:color="auto"/>
            <w:right w:val="none" w:sz="0" w:space="0" w:color="auto"/>
          </w:divBdr>
        </w:div>
        <w:div w:id="1432317381">
          <w:marLeft w:val="547"/>
          <w:marRight w:val="0"/>
          <w:marTop w:val="0"/>
          <w:marBottom w:val="0"/>
          <w:divBdr>
            <w:top w:val="none" w:sz="0" w:space="0" w:color="auto"/>
            <w:left w:val="none" w:sz="0" w:space="0" w:color="auto"/>
            <w:bottom w:val="none" w:sz="0" w:space="0" w:color="auto"/>
            <w:right w:val="none" w:sz="0" w:space="0" w:color="auto"/>
          </w:divBdr>
        </w:div>
      </w:divsChild>
    </w:div>
    <w:div w:id="1293318212">
      <w:bodyDiv w:val="1"/>
      <w:marLeft w:val="0"/>
      <w:marRight w:val="0"/>
      <w:marTop w:val="0"/>
      <w:marBottom w:val="0"/>
      <w:divBdr>
        <w:top w:val="none" w:sz="0" w:space="0" w:color="auto"/>
        <w:left w:val="none" w:sz="0" w:space="0" w:color="auto"/>
        <w:bottom w:val="none" w:sz="0" w:space="0" w:color="auto"/>
        <w:right w:val="none" w:sz="0" w:space="0" w:color="auto"/>
      </w:divBdr>
    </w:div>
    <w:div w:id="1299185792">
      <w:bodyDiv w:val="1"/>
      <w:marLeft w:val="0"/>
      <w:marRight w:val="0"/>
      <w:marTop w:val="0"/>
      <w:marBottom w:val="0"/>
      <w:divBdr>
        <w:top w:val="none" w:sz="0" w:space="0" w:color="auto"/>
        <w:left w:val="none" w:sz="0" w:space="0" w:color="auto"/>
        <w:bottom w:val="none" w:sz="0" w:space="0" w:color="auto"/>
        <w:right w:val="none" w:sz="0" w:space="0" w:color="auto"/>
      </w:divBdr>
    </w:div>
    <w:div w:id="1307130229">
      <w:bodyDiv w:val="1"/>
      <w:marLeft w:val="0"/>
      <w:marRight w:val="0"/>
      <w:marTop w:val="0"/>
      <w:marBottom w:val="0"/>
      <w:divBdr>
        <w:top w:val="none" w:sz="0" w:space="0" w:color="auto"/>
        <w:left w:val="none" w:sz="0" w:space="0" w:color="auto"/>
        <w:bottom w:val="none" w:sz="0" w:space="0" w:color="auto"/>
        <w:right w:val="none" w:sz="0" w:space="0" w:color="auto"/>
      </w:divBdr>
    </w:div>
    <w:div w:id="1307512819">
      <w:bodyDiv w:val="1"/>
      <w:marLeft w:val="0"/>
      <w:marRight w:val="0"/>
      <w:marTop w:val="0"/>
      <w:marBottom w:val="0"/>
      <w:divBdr>
        <w:top w:val="none" w:sz="0" w:space="0" w:color="auto"/>
        <w:left w:val="none" w:sz="0" w:space="0" w:color="auto"/>
        <w:bottom w:val="none" w:sz="0" w:space="0" w:color="auto"/>
        <w:right w:val="none" w:sz="0" w:space="0" w:color="auto"/>
      </w:divBdr>
    </w:div>
    <w:div w:id="1315648281">
      <w:bodyDiv w:val="1"/>
      <w:marLeft w:val="0"/>
      <w:marRight w:val="0"/>
      <w:marTop w:val="0"/>
      <w:marBottom w:val="0"/>
      <w:divBdr>
        <w:top w:val="none" w:sz="0" w:space="0" w:color="auto"/>
        <w:left w:val="none" w:sz="0" w:space="0" w:color="auto"/>
        <w:bottom w:val="none" w:sz="0" w:space="0" w:color="auto"/>
        <w:right w:val="none" w:sz="0" w:space="0" w:color="auto"/>
      </w:divBdr>
    </w:div>
    <w:div w:id="1328511357">
      <w:bodyDiv w:val="1"/>
      <w:marLeft w:val="0"/>
      <w:marRight w:val="0"/>
      <w:marTop w:val="0"/>
      <w:marBottom w:val="0"/>
      <w:divBdr>
        <w:top w:val="none" w:sz="0" w:space="0" w:color="auto"/>
        <w:left w:val="none" w:sz="0" w:space="0" w:color="auto"/>
        <w:bottom w:val="none" w:sz="0" w:space="0" w:color="auto"/>
        <w:right w:val="none" w:sz="0" w:space="0" w:color="auto"/>
      </w:divBdr>
      <w:divsChild>
        <w:div w:id="1158225037">
          <w:marLeft w:val="547"/>
          <w:marRight w:val="0"/>
          <w:marTop w:val="0"/>
          <w:marBottom w:val="0"/>
          <w:divBdr>
            <w:top w:val="none" w:sz="0" w:space="0" w:color="auto"/>
            <w:left w:val="none" w:sz="0" w:space="0" w:color="auto"/>
            <w:bottom w:val="none" w:sz="0" w:space="0" w:color="auto"/>
            <w:right w:val="none" w:sz="0" w:space="0" w:color="auto"/>
          </w:divBdr>
        </w:div>
        <w:div w:id="949436220">
          <w:marLeft w:val="547"/>
          <w:marRight w:val="0"/>
          <w:marTop w:val="0"/>
          <w:marBottom w:val="0"/>
          <w:divBdr>
            <w:top w:val="none" w:sz="0" w:space="0" w:color="auto"/>
            <w:left w:val="none" w:sz="0" w:space="0" w:color="auto"/>
            <w:bottom w:val="none" w:sz="0" w:space="0" w:color="auto"/>
            <w:right w:val="none" w:sz="0" w:space="0" w:color="auto"/>
          </w:divBdr>
        </w:div>
        <w:div w:id="959452157">
          <w:marLeft w:val="547"/>
          <w:marRight w:val="0"/>
          <w:marTop w:val="0"/>
          <w:marBottom w:val="0"/>
          <w:divBdr>
            <w:top w:val="none" w:sz="0" w:space="0" w:color="auto"/>
            <w:left w:val="none" w:sz="0" w:space="0" w:color="auto"/>
            <w:bottom w:val="none" w:sz="0" w:space="0" w:color="auto"/>
            <w:right w:val="none" w:sz="0" w:space="0" w:color="auto"/>
          </w:divBdr>
        </w:div>
      </w:divsChild>
    </w:div>
    <w:div w:id="1336422177">
      <w:bodyDiv w:val="1"/>
      <w:marLeft w:val="0"/>
      <w:marRight w:val="0"/>
      <w:marTop w:val="0"/>
      <w:marBottom w:val="0"/>
      <w:divBdr>
        <w:top w:val="none" w:sz="0" w:space="0" w:color="auto"/>
        <w:left w:val="none" w:sz="0" w:space="0" w:color="auto"/>
        <w:bottom w:val="none" w:sz="0" w:space="0" w:color="auto"/>
        <w:right w:val="none" w:sz="0" w:space="0" w:color="auto"/>
      </w:divBdr>
    </w:div>
    <w:div w:id="1336953150">
      <w:bodyDiv w:val="1"/>
      <w:marLeft w:val="0"/>
      <w:marRight w:val="0"/>
      <w:marTop w:val="0"/>
      <w:marBottom w:val="0"/>
      <w:divBdr>
        <w:top w:val="none" w:sz="0" w:space="0" w:color="auto"/>
        <w:left w:val="none" w:sz="0" w:space="0" w:color="auto"/>
        <w:bottom w:val="none" w:sz="0" w:space="0" w:color="auto"/>
        <w:right w:val="none" w:sz="0" w:space="0" w:color="auto"/>
      </w:divBdr>
    </w:div>
    <w:div w:id="1338263684">
      <w:bodyDiv w:val="1"/>
      <w:marLeft w:val="0"/>
      <w:marRight w:val="0"/>
      <w:marTop w:val="0"/>
      <w:marBottom w:val="0"/>
      <w:divBdr>
        <w:top w:val="none" w:sz="0" w:space="0" w:color="auto"/>
        <w:left w:val="none" w:sz="0" w:space="0" w:color="auto"/>
        <w:bottom w:val="none" w:sz="0" w:space="0" w:color="auto"/>
        <w:right w:val="none" w:sz="0" w:space="0" w:color="auto"/>
      </w:divBdr>
    </w:div>
    <w:div w:id="1359964898">
      <w:bodyDiv w:val="1"/>
      <w:marLeft w:val="0"/>
      <w:marRight w:val="0"/>
      <w:marTop w:val="0"/>
      <w:marBottom w:val="0"/>
      <w:divBdr>
        <w:top w:val="none" w:sz="0" w:space="0" w:color="auto"/>
        <w:left w:val="none" w:sz="0" w:space="0" w:color="auto"/>
        <w:bottom w:val="none" w:sz="0" w:space="0" w:color="auto"/>
        <w:right w:val="none" w:sz="0" w:space="0" w:color="auto"/>
      </w:divBdr>
    </w:div>
    <w:div w:id="1415662571">
      <w:bodyDiv w:val="1"/>
      <w:marLeft w:val="0"/>
      <w:marRight w:val="0"/>
      <w:marTop w:val="0"/>
      <w:marBottom w:val="0"/>
      <w:divBdr>
        <w:top w:val="none" w:sz="0" w:space="0" w:color="auto"/>
        <w:left w:val="none" w:sz="0" w:space="0" w:color="auto"/>
        <w:bottom w:val="none" w:sz="0" w:space="0" w:color="auto"/>
        <w:right w:val="none" w:sz="0" w:space="0" w:color="auto"/>
      </w:divBdr>
    </w:div>
    <w:div w:id="1419986651">
      <w:bodyDiv w:val="1"/>
      <w:marLeft w:val="0"/>
      <w:marRight w:val="0"/>
      <w:marTop w:val="0"/>
      <w:marBottom w:val="0"/>
      <w:divBdr>
        <w:top w:val="none" w:sz="0" w:space="0" w:color="auto"/>
        <w:left w:val="none" w:sz="0" w:space="0" w:color="auto"/>
        <w:bottom w:val="none" w:sz="0" w:space="0" w:color="auto"/>
        <w:right w:val="none" w:sz="0" w:space="0" w:color="auto"/>
      </w:divBdr>
    </w:div>
    <w:div w:id="1429887441">
      <w:bodyDiv w:val="1"/>
      <w:marLeft w:val="0"/>
      <w:marRight w:val="0"/>
      <w:marTop w:val="0"/>
      <w:marBottom w:val="0"/>
      <w:divBdr>
        <w:top w:val="none" w:sz="0" w:space="0" w:color="auto"/>
        <w:left w:val="none" w:sz="0" w:space="0" w:color="auto"/>
        <w:bottom w:val="none" w:sz="0" w:space="0" w:color="auto"/>
        <w:right w:val="none" w:sz="0" w:space="0" w:color="auto"/>
      </w:divBdr>
    </w:div>
    <w:div w:id="1432706561">
      <w:bodyDiv w:val="1"/>
      <w:marLeft w:val="0"/>
      <w:marRight w:val="0"/>
      <w:marTop w:val="0"/>
      <w:marBottom w:val="0"/>
      <w:divBdr>
        <w:top w:val="none" w:sz="0" w:space="0" w:color="auto"/>
        <w:left w:val="none" w:sz="0" w:space="0" w:color="auto"/>
        <w:bottom w:val="none" w:sz="0" w:space="0" w:color="auto"/>
        <w:right w:val="none" w:sz="0" w:space="0" w:color="auto"/>
      </w:divBdr>
      <w:divsChild>
        <w:div w:id="1440294258">
          <w:marLeft w:val="547"/>
          <w:marRight w:val="0"/>
          <w:marTop w:val="240"/>
          <w:marBottom w:val="0"/>
          <w:divBdr>
            <w:top w:val="none" w:sz="0" w:space="0" w:color="auto"/>
            <w:left w:val="none" w:sz="0" w:space="0" w:color="auto"/>
            <w:bottom w:val="none" w:sz="0" w:space="0" w:color="auto"/>
            <w:right w:val="none" w:sz="0" w:space="0" w:color="auto"/>
          </w:divBdr>
        </w:div>
        <w:div w:id="346031126">
          <w:marLeft w:val="547"/>
          <w:marRight w:val="0"/>
          <w:marTop w:val="240"/>
          <w:marBottom w:val="0"/>
          <w:divBdr>
            <w:top w:val="none" w:sz="0" w:space="0" w:color="auto"/>
            <w:left w:val="none" w:sz="0" w:space="0" w:color="auto"/>
            <w:bottom w:val="none" w:sz="0" w:space="0" w:color="auto"/>
            <w:right w:val="none" w:sz="0" w:space="0" w:color="auto"/>
          </w:divBdr>
        </w:div>
        <w:div w:id="790054625">
          <w:marLeft w:val="547"/>
          <w:marRight w:val="0"/>
          <w:marTop w:val="240"/>
          <w:marBottom w:val="0"/>
          <w:divBdr>
            <w:top w:val="none" w:sz="0" w:space="0" w:color="auto"/>
            <w:left w:val="none" w:sz="0" w:space="0" w:color="auto"/>
            <w:bottom w:val="none" w:sz="0" w:space="0" w:color="auto"/>
            <w:right w:val="none" w:sz="0" w:space="0" w:color="auto"/>
          </w:divBdr>
        </w:div>
        <w:div w:id="2013331962">
          <w:marLeft w:val="547"/>
          <w:marRight w:val="0"/>
          <w:marTop w:val="240"/>
          <w:marBottom w:val="0"/>
          <w:divBdr>
            <w:top w:val="none" w:sz="0" w:space="0" w:color="auto"/>
            <w:left w:val="none" w:sz="0" w:space="0" w:color="auto"/>
            <w:bottom w:val="none" w:sz="0" w:space="0" w:color="auto"/>
            <w:right w:val="none" w:sz="0" w:space="0" w:color="auto"/>
          </w:divBdr>
        </w:div>
      </w:divsChild>
    </w:div>
    <w:div w:id="1448083665">
      <w:bodyDiv w:val="1"/>
      <w:marLeft w:val="0"/>
      <w:marRight w:val="0"/>
      <w:marTop w:val="0"/>
      <w:marBottom w:val="0"/>
      <w:divBdr>
        <w:top w:val="none" w:sz="0" w:space="0" w:color="auto"/>
        <w:left w:val="none" w:sz="0" w:space="0" w:color="auto"/>
        <w:bottom w:val="none" w:sz="0" w:space="0" w:color="auto"/>
        <w:right w:val="none" w:sz="0" w:space="0" w:color="auto"/>
      </w:divBdr>
    </w:div>
    <w:div w:id="1476289940">
      <w:bodyDiv w:val="1"/>
      <w:marLeft w:val="0"/>
      <w:marRight w:val="0"/>
      <w:marTop w:val="0"/>
      <w:marBottom w:val="0"/>
      <w:divBdr>
        <w:top w:val="none" w:sz="0" w:space="0" w:color="auto"/>
        <w:left w:val="none" w:sz="0" w:space="0" w:color="auto"/>
        <w:bottom w:val="none" w:sz="0" w:space="0" w:color="auto"/>
        <w:right w:val="none" w:sz="0" w:space="0" w:color="auto"/>
      </w:divBdr>
    </w:div>
    <w:div w:id="1486631043">
      <w:bodyDiv w:val="1"/>
      <w:marLeft w:val="0"/>
      <w:marRight w:val="0"/>
      <w:marTop w:val="0"/>
      <w:marBottom w:val="0"/>
      <w:divBdr>
        <w:top w:val="none" w:sz="0" w:space="0" w:color="auto"/>
        <w:left w:val="none" w:sz="0" w:space="0" w:color="auto"/>
        <w:bottom w:val="none" w:sz="0" w:space="0" w:color="auto"/>
        <w:right w:val="none" w:sz="0" w:space="0" w:color="auto"/>
      </w:divBdr>
    </w:div>
    <w:div w:id="1487476701">
      <w:bodyDiv w:val="1"/>
      <w:marLeft w:val="0"/>
      <w:marRight w:val="0"/>
      <w:marTop w:val="0"/>
      <w:marBottom w:val="0"/>
      <w:divBdr>
        <w:top w:val="none" w:sz="0" w:space="0" w:color="auto"/>
        <w:left w:val="none" w:sz="0" w:space="0" w:color="auto"/>
        <w:bottom w:val="none" w:sz="0" w:space="0" w:color="auto"/>
        <w:right w:val="none" w:sz="0" w:space="0" w:color="auto"/>
      </w:divBdr>
    </w:div>
    <w:div w:id="1493064528">
      <w:bodyDiv w:val="1"/>
      <w:marLeft w:val="0"/>
      <w:marRight w:val="0"/>
      <w:marTop w:val="0"/>
      <w:marBottom w:val="0"/>
      <w:divBdr>
        <w:top w:val="none" w:sz="0" w:space="0" w:color="auto"/>
        <w:left w:val="none" w:sz="0" w:space="0" w:color="auto"/>
        <w:bottom w:val="none" w:sz="0" w:space="0" w:color="auto"/>
        <w:right w:val="none" w:sz="0" w:space="0" w:color="auto"/>
      </w:divBdr>
    </w:div>
    <w:div w:id="1532185421">
      <w:bodyDiv w:val="1"/>
      <w:marLeft w:val="0"/>
      <w:marRight w:val="0"/>
      <w:marTop w:val="0"/>
      <w:marBottom w:val="0"/>
      <w:divBdr>
        <w:top w:val="none" w:sz="0" w:space="0" w:color="auto"/>
        <w:left w:val="none" w:sz="0" w:space="0" w:color="auto"/>
        <w:bottom w:val="none" w:sz="0" w:space="0" w:color="auto"/>
        <w:right w:val="none" w:sz="0" w:space="0" w:color="auto"/>
      </w:divBdr>
    </w:div>
    <w:div w:id="1532499123">
      <w:bodyDiv w:val="1"/>
      <w:marLeft w:val="0"/>
      <w:marRight w:val="0"/>
      <w:marTop w:val="0"/>
      <w:marBottom w:val="0"/>
      <w:divBdr>
        <w:top w:val="none" w:sz="0" w:space="0" w:color="auto"/>
        <w:left w:val="none" w:sz="0" w:space="0" w:color="auto"/>
        <w:bottom w:val="none" w:sz="0" w:space="0" w:color="auto"/>
        <w:right w:val="none" w:sz="0" w:space="0" w:color="auto"/>
      </w:divBdr>
    </w:div>
    <w:div w:id="1555891238">
      <w:bodyDiv w:val="1"/>
      <w:marLeft w:val="0"/>
      <w:marRight w:val="0"/>
      <w:marTop w:val="0"/>
      <w:marBottom w:val="0"/>
      <w:divBdr>
        <w:top w:val="none" w:sz="0" w:space="0" w:color="auto"/>
        <w:left w:val="none" w:sz="0" w:space="0" w:color="auto"/>
        <w:bottom w:val="none" w:sz="0" w:space="0" w:color="auto"/>
        <w:right w:val="none" w:sz="0" w:space="0" w:color="auto"/>
      </w:divBdr>
    </w:div>
    <w:div w:id="1563641659">
      <w:bodyDiv w:val="1"/>
      <w:marLeft w:val="0"/>
      <w:marRight w:val="0"/>
      <w:marTop w:val="0"/>
      <w:marBottom w:val="0"/>
      <w:divBdr>
        <w:top w:val="none" w:sz="0" w:space="0" w:color="auto"/>
        <w:left w:val="none" w:sz="0" w:space="0" w:color="auto"/>
        <w:bottom w:val="none" w:sz="0" w:space="0" w:color="auto"/>
        <w:right w:val="none" w:sz="0" w:space="0" w:color="auto"/>
      </w:divBdr>
    </w:div>
    <w:div w:id="1564365698">
      <w:bodyDiv w:val="1"/>
      <w:marLeft w:val="0"/>
      <w:marRight w:val="0"/>
      <w:marTop w:val="0"/>
      <w:marBottom w:val="0"/>
      <w:divBdr>
        <w:top w:val="none" w:sz="0" w:space="0" w:color="auto"/>
        <w:left w:val="none" w:sz="0" w:space="0" w:color="auto"/>
        <w:bottom w:val="none" w:sz="0" w:space="0" w:color="auto"/>
        <w:right w:val="none" w:sz="0" w:space="0" w:color="auto"/>
      </w:divBdr>
    </w:div>
    <w:div w:id="1596132076">
      <w:bodyDiv w:val="1"/>
      <w:marLeft w:val="0"/>
      <w:marRight w:val="0"/>
      <w:marTop w:val="0"/>
      <w:marBottom w:val="0"/>
      <w:divBdr>
        <w:top w:val="none" w:sz="0" w:space="0" w:color="auto"/>
        <w:left w:val="none" w:sz="0" w:space="0" w:color="auto"/>
        <w:bottom w:val="none" w:sz="0" w:space="0" w:color="auto"/>
        <w:right w:val="none" w:sz="0" w:space="0" w:color="auto"/>
      </w:divBdr>
      <w:divsChild>
        <w:div w:id="474226653">
          <w:marLeft w:val="547"/>
          <w:marRight w:val="0"/>
          <w:marTop w:val="0"/>
          <w:marBottom w:val="0"/>
          <w:divBdr>
            <w:top w:val="none" w:sz="0" w:space="0" w:color="auto"/>
            <w:left w:val="none" w:sz="0" w:space="0" w:color="auto"/>
            <w:bottom w:val="none" w:sz="0" w:space="0" w:color="auto"/>
            <w:right w:val="none" w:sz="0" w:space="0" w:color="auto"/>
          </w:divBdr>
        </w:div>
        <w:div w:id="691994734">
          <w:marLeft w:val="547"/>
          <w:marRight w:val="0"/>
          <w:marTop w:val="0"/>
          <w:marBottom w:val="0"/>
          <w:divBdr>
            <w:top w:val="none" w:sz="0" w:space="0" w:color="auto"/>
            <w:left w:val="none" w:sz="0" w:space="0" w:color="auto"/>
            <w:bottom w:val="none" w:sz="0" w:space="0" w:color="auto"/>
            <w:right w:val="none" w:sz="0" w:space="0" w:color="auto"/>
          </w:divBdr>
        </w:div>
        <w:div w:id="545609420">
          <w:marLeft w:val="547"/>
          <w:marRight w:val="0"/>
          <w:marTop w:val="0"/>
          <w:marBottom w:val="0"/>
          <w:divBdr>
            <w:top w:val="none" w:sz="0" w:space="0" w:color="auto"/>
            <w:left w:val="none" w:sz="0" w:space="0" w:color="auto"/>
            <w:bottom w:val="none" w:sz="0" w:space="0" w:color="auto"/>
            <w:right w:val="none" w:sz="0" w:space="0" w:color="auto"/>
          </w:divBdr>
        </w:div>
      </w:divsChild>
    </w:div>
    <w:div w:id="1599674466">
      <w:bodyDiv w:val="1"/>
      <w:marLeft w:val="0"/>
      <w:marRight w:val="0"/>
      <w:marTop w:val="0"/>
      <w:marBottom w:val="0"/>
      <w:divBdr>
        <w:top w:val="none" w:sz="0" w:space="0" w:color="auto"/>
        <w:left w:val="none" w:sz="0" w:space="0" w:color="auto"/>
        <w:bottom w:val="none" w:sz="0" w:space="0" w:color="auto"/>
        <w:right w:val="none" w:sz="0" w:space="0" w:color="auto"/>
      </w:divBdr>
    </w:div>
    <w:div w:id="1609317978">
      <w:bodyDiv w:val="1"/>
      <w:marLeft w:val="0"/>
      <w:marRight w:val="0"/>
      <w:marTop w:val="0"/>
      <w:marBottom w:val="0"/>
      <w:divBdr>
        <w:top w:val="none" w:sz="0" w:space="0" w:color="auto"/>
        <w:left w:val="none" w:sz="0" w:space="0" w:color="auto"/>
        <w:bottom w:val="none" w:sz="0" w:space="0" w:color="auto"/>
        <w:right w:val="none" w:sz="0" w:space="0" w:color="auto"/>
      </w:divBdr>
    </w:div>
    <w:div w:id="1663924724">
      <w:bodyDiv w:val="1"/>
      <w:marLeft w:val="0"/>
      <w:marRight w:val="0"/>
      <w:marTop w:val="0"/>
      <w:marBottom w:val="0"/>
      <w:divBdr>
        <w:top w:val="none" w:sz="0" w:space="0" w:color="auto"/>
        <w:left w:val="none" w:sz="0" w:space="0" w:color="auto"/>
        <w:bottom w:val="none" w:sz="0" w:space="0" w:color="auto"/>
        <w:right w:val="none" w:sz="0" w:space="0" w:color="auto"/>
      </w:divBdr>
    </w:div>
    <w:div w:id="1679384757">
      <w:bodyDiv w:val="1"/>
      <w:marLeft w:val="0"/>
      <w:marRight w:val="0"/>
      <w:marTop w:val="0"/>
      <w:marBottom w:val="0"/>
      <w:divBdr>
        <w:top w:val="none" w:sz="0" w:space="0" w:color="auto"/>
        <w:left w:val="none" w:sz="0" w:space="0" w:color="auto"/>
        <w:bottom w:val="none" w:sz="0" w:space="0" w:color="auto"/>
        <w:right w:val="none" w:sz="0" w:space="0" w:color="auto"/>
      </w:divBdr>
    </w:div>
    <w:div w:id="1680543943">
      <w:bodyDiv w:val="1"/>
      <w:marLeft w:val="0"/>
      <w:marRight w:val="0"/>
      <w:marTop w:val="0"/>
      <w:marBottom w:val="0"/>
      <w:divBdr>
        <w:top w:val="none" w:sz="0" w:space="0" w:color="auto"/>
        <w:left w:val="none" w:sz="0" w:space="0" w:color="auto"/>
        <w:bottom w:val="none" w:sz="0" w:space="0" w:color="auto"/>
        <w:right w:val="none" w:sz="0" w:space="0" w:color="auto"/>
      </w:divBdr>
    </w:div>
    <w:div w:id="1693414077">
      <w:bodyDiv w:val="1"/>
      <w:marLeft w:val="0"/>
      <w:marRight w:val="0"/>
      <w:marTop w:val="0"/>
      <w:marBottom w:val="0"/>
      <w:divBdr>
        <w:top w:val="none" w:sz="0" w:space="0" w:color="auto"/>
        <w:left w:val="none" w:sz="0" w:space="0" w:color="auto"/>
        <w:bottom w:val="none" w:sz="0" w:space="0" w:color="auto"/>
        <w:right w:val="none" w:sz="0" w:space="0" w:color="auto"/>
      </w:divBdr>
    </w:div>
    <w:div w:id="1698769218">
      <w:bodyDiv w:val="1"/>
      <w:marLeft w:val="0"/>
      <w:marRight w:val="0"/>
      <w:marTop w:val="0"/>
      <w:marBottom w:val="0"/>
      <w:divBdr>
        <w:top w:val="none" w:sz="0" w:space="0" w:color="auto"/>
        <w:left w:val="none" w:sz="0" w:space="0" w:color="auto"/>
        <w:bottom w:val="none" w:sz="0" w:space="0" w:color="auto"/>
        <w:right w:val="none" w:sz="0" w:space="0" w:color="auto"/>
      </w:divBdr>
    </w:div>
    <w:div w:id="1722439740">
      <w:bodyDiv w:val="1"/>
      <w:marLeft w:val="0"/>
      <w:marRight w:val="0"/>
      <w:marTop w:val="0"/>
      <w:marBottom w:val="0"/>
      <w:divBdr>
        <w:top w:val="none" w:sz="0" w:space="0" w:color="auto"/>
        <w:left w:val="none" w:sz="0" w:space="0" w:color="auto"/>
        <w:bottom w:val="none" w:sz="0" w:space="0" w:color="auto"/>
        <w:right w:val="none" w:sz="0" w:space="0" w:color="auto"/>
      </w:divBdr>
    </w:div>
    <w:div w:id="1790465934">
      <w:bodyDiv w:val="1"/>
      <w:marLeft w:val="0"/>
      <w:marRight w:val="0"/>
      <w:marTop w:val="0"/>
      <w:marBottom w:val="0"/>
      <w:divBdr>
        <w:top w:val="none" w:sz="0" w:space="0" w:color="auto"/>
        <w:left w:val="none" w:sz="0" w:space="0" w:color="auto"/>
        <w:bottom w:val="none" w:sz="0" w:space="0" w:color="auto"/>
        <w:right w:val="none" w:sz="0" w:space="0" w:color="auto"/>
      </w:divBdr>
    </w:div>
    <w:div w:id="1799951462">
      <w:bodyDiv w:val="1"/>
      <w:marLeft w:val="0"/>
      <w:marRight w:val="0"/>
      <w:marTop w:val="0"/>
      <w:marBottom w:val="0"/>
      <w:divBdr>
        <w:top w:val="none" w:sz="0" w:space="0" w:color="auto"/>
        <w:left w:val="none" w:sz="0" w:space="0" w:color="auto"/>
        <w:bottom w:val="none" w:sz="0" w:space="0" w:color="auto"/>
        <w:right w:val="none" w:sz="0" w:space="0" w:color="auto"/>
      </w:divBdr>
    </w:div>
    <w:div w:id="1863320576">
      <w:bodyDiv w:val="1"/>
      <w:marLeft w:val="0"/>
      <w:marRight w:val="0"/>
      <w:marTop w:val="0"/>
      <w:marBottom w:val="0"/>
      <w:divBdr>
        <w:top w:val="none" w:sz="0" w:space="0" w:color="auto"/>
        <w:left w:val="none" w:sz="0" w:space="0" w:color="auto"/>
        <w:bottom w:val="none" w:sz="0" w:space="0" w:color="auto"/>
        <w:right w:val="none" w:sz="0" w:space="0" w:color="auto"/>
      </w:divBdr>
    </w:div>
    <w:div w:id="1882328622">
      <w:bodyDiv w:val="1"/>
      <w:marLeft w:val="0"/>
      <w:marRight w:val="0"/>
      <w:marTop w:val="0"/>
      <w:marBottom w:val="0"/>
      <w:divBdr>
        <w:top w:val="none" w:sz="0" w:space="0" w:color="auto"/>
        <w:left w:val="none" w:sz="0" w:space="0" w:color="auto"/>
        <w:bottom w:val="none" w:sz="0" w:space="0" w:color="auto"/>
        <w:right w:val="none" w:sz="0" w:space="0" w:color="auto"/>
      </w:divBdr>
    </w:div>
    <w:div w:id="1984507297">
      <w:bodyDiv w:val="1"/>
      <w:marLeft w:val="0"/>
      <w:marRight w:val="0"/>
      <w:marTop w:val="0"/>
      <w:marBottom w:val="0"/>
      <w:divBdr>
        <w:top w:val="none" w:sz="0" w:space="0" w:color="auto"/>
        <w:left w:val="none" w:sz="0" w:space="0" w:color="auto"/>
        <w:bottom w:val="none" w:sz="0" w:space="0" w:color="auto"/>
        <w:right w:val="none" w:sz="0" w:space="0" w:color="auto"/>
      </w:divBdr>
    </w:div>
    <w:div w:id="1986859132">
      <w:bodyDiv w:val="1"/>
      <w:marLeft w:val="0"/>
      <w:marRight w:val="0"/>
      <w:marTop w:val="0"/>
      <w:marBottom w:val="0"/>
      <w:divBdr>
        <w:top w:val="none" w:sz="0" w:space="0" w:color="auto"/>
        <w:left w:val="none" w:sz="0" w:space="0" w:color="auto"/>
        <w:bottom w:val="none" w:sz="0" w:space="0" w:color="auto"/>
        <w:right w:val="none" w:sz="0" w:space="0" w:color="auto"/>
      </w:divBdr>
    </w:div>
    <w:div w:id="1999379167">
      <w:bodyDiv w:val="1"/>
      <w:marLeft w:val="0"/>
      <w:marRight w:val="0"/>
      <w:marTop w:val="0"/>
      <w:marBottom w:val="0"/>
      <w:divBdr>
        <w:top w:val="none" w:sz="0" w:space="0" w:color="auto"/>
        <w:left w:val="none" w:sz="0" w:space="0" w:color="auto"/>
        <w:bottom w:val="none" w:sz="0" w:space="0" w:color="auto"/>
        <w:right w:val="none" w:sz="0" w:space="0" w:color="auto"/>
      </w:divBdr>
    </w:div>
    <w:div w:id="2002654630">
      <w:bodyDiv w:val="1"/>
      <w:marLeft w:val="0"/>
      <w:marRight w:val="0"/>
      <w:marTop w:val="0"/>
      <w:marBottom w:val="0"/>
      <w:divBdr>
        <w:top w:val="none" w:sz="0" w:space="0" w:color="auto"/>
        <w:left w:val="none" w:sz="0" w:space="0" w:color="auto"/>
        <w:bottom w:val="none" w:sz="0" w:space="0" w:color="auto"/>
        <w:right w:val="none" w:sz="0" w:space="0" w:color="auto"/>
      </w:divBdr>
    </w:div>
    <w:div w:id="2013794553">
      <w:bodyDiv w:val="1"/>
      <w:marLeft w:val="0"/>
      <w:marRight w:val="0"/>
      <w:marTop w:val="0"/>
      <w:marBottom w:val="0"/>
      <w:divBdr>
        <w:top w:val="none" w:sz="0" w:space="0" w:color="auto"/>
        <w:left w:val="none" w:sz="0" w:space="0" w:color="auto"/>
        <w:bottom w:val="none" w:sz="0" w:space="0" w:color="auto"/>
        <w:right w:val="none" w:sz="0" w:space="0" w:color="auto"/>
      </w:divBdr>
      <w:divsChild>
        <w:div w:id="475880870">
          <w:marLeft w:val="547"/>
          <w:marRight w:val="0"/>
          <w:marTop w:val="0"/>
          <w:marBottom w:val="240"/>
          <w:divBdr>
            <w:top w:val="none" w:sz="0" w:space="0" w:color="auto"/>
            <w:left w:val="none" w:sz="0" w:space="0" w:color="auto"/>
            <w:bottom w:val="none" w:sz="0" w:space="0" w:color="auto"/>
            <w:right w:val="none" w:sz="0" w:space="0" w:color="auto"/>
          </w:divBdr>
        </w:div>
        <w:div w:id="1232499627">
          <w:marLeft w:val="547"/>
          <w:marRight w:val="0"/>
          <w:marTop w:val="0"/>
          <w:marBottom w:val="240"/>
          <w:divBdr>
            <w:top w:val="none" w:sz="0" w:space="0" w:color="auto"/>
            <w:left w:val="none" w:sz="0" w:space="0" w:color="auto"/>
            <w:bottom w:val="none" w:sz="0" w:space="0" w:color="auto"/>
            <w:right w:val="none" w:sz="0" w:space="0" w:color="auto"/>
          </w:divBdr>
        </w:div>
        <w:div w:id="1179352101">
          <w:marLeft w:val="547"/>
          <w:marRight w:val="0"/>
          <w:marTop w:val="0"/>
          <w:marBottom w:val="240"/>
          <w:divBdr>
            <w:top w:val="none" w:sz="0" w:space="0" w:color="auto"/>
            <w:left w:val="none" w:sz="0" w:space="0" w:color="auto"/>
            <w:bottom w:val="none" w:sz="0" w:space="0" w:color="auto"/>
            <w:right w:val="none" w:sz="0" w:space="0" w:color="auto"/>
          </w:divBdr>
        </w:div>
        <w:div w:id="240721377">
          <w:marLeft w:val="547"/>
          <w:marRight w:val="0"/>
          <w:marTop w:val="0"/>
          <w:marBottom w:val="240"/>
          <w:divBdr>
            <w:top w:val="none" w:sz="0" w:space="0" w:color="auto"/>
            <w:left w:val="none" w:sz="0" w:space="0" w:color="auto"/>
            <w:bottom w:val="none" w:sz="0" w:space="0" w:color="auto"/>
            <w:right w:val="none" w:sz="0" w:space="0" w:color="auto"/>
          </w:divBdr>
        </w:div>
        <w:div w:id="738748196">
          <w:marLeft w:val="547"/>
          <w:marRight w:val="0"/>
          <w:marTop w:val="0"/>
          <w:marBottom w:val="240"/>
          <w:divBdr>
            <w:top w:val="none" w:sz="0" w:space="0" w:color="auto"/>
            <w:left w:val="none" w:sz="0" w:space="0" w:color="auto"/>
            <w:bottom w:val="none" w:sz="0" w:space="0" w:color="auto"/>
            <w:right w:val="none" w:sz="0" w:space="0" w:color="auto"/>
          </w:divBdr>
        </w:div>
      </w:divsChild>
    </w:div>
    <w:div w:id="2043818624">
      <w:bodyDiv w:val="1"/>
      <w:marLeft w:val="0"/>
      <w:marRight w:val="0"/>
      <w:marTop w:val="0"/>
      <w:marBottom w:val="0"/>
      <w:divBdr>
        <w:top w:val="none" w:sz="0" w:space="0" w:color="auto"/>
        <w:left w:val="none" w:sz="0" w:space="0" w:color="auto"/>
        <w:bottom w:val="none" w:sz="0" w:space="0" w:color="auto"/>
        <w:right w:val="none" w:sz="0" w:space="0" w:color="auto"/>
      </w:divBdr>
    </w:div>
    <w:div w:id="2070836764">
      <w:bodyDiv w:val="1"/>
      <w:marLeft w:val="0"/>
      <w:marRight w:val="0"/>
      <w:marTop w:val="0"/>
      <w:marBottom w:val="0"/>
      <w:divBdr>
        <w:top w:val="none" w:sz="0" w:space="0" w:color="auto"/>
        <w:left w:val="none" w:sz="0" w:space="0" w:color="auto"/>
        <w:bottom w:val="none" w:sz="0" w:space="0" w:color="auto"/>
        <w:right w:val="none" w:sz="0" w:space="0" w:color="auto"/>
      </w:divBdr>
      <w:divsChild>
        <w:div w:id="1547401900">
          <w:marLeft w:val="547"/>
          <w:marRight w:val="0"/>
          <w:marTop w:val="0"/>
          <w:marBottom w:val="200"/>
          <w:divBdr>
            <w:top w:val="none" w:sz="0" w:space="0" w:color="auto"/>
            <w:left w:val="none" w:sz="0" w:space="0" w:color="auto"/>
            <w:bottom w:val="none" w:sz="0" w:space="0" w:color="auto"/>
            <w:right w:val="none" w:sz="0" w:space="0" w:color="auto"/>
          </w:divBdr>
        </w:div>
        <w:div w:id="1534346140">
          <w:marLeft w:val="547"/>
          <w:marRight w:val="0"/>
          <w:marTop w:val="0"/>
          <w:marBottom w:val="200"/>
          <w:divBdr>
            <w:top w:val="none" w:sz="0" w:space="0" w:color="auto"/>
            <w:left w:val="none" w:sz="0" w:space="0" w:color="auto"/>
            <w:bottom w:val="none" w:sz="0" w:space="0" w:color="auto"/>
            <w:right w:val="none" w:sz="0" w:space="0" w:color="auto"/>
          </w:divBdr>
        </w:div>
        <w:div w:id="1302422702">
          <w:marLeft w:val="547"/>
          <w:marRight w:val="0"/>
          <w:marTop w:val="0"/>
          <w:marBottom w:val="200"/>
          <w:divBdr>
            <w:top w:val="none" w:sz="0" w:space="0" w:color="auto"/>
            <w:left w:val="none" w:sz="0" w:space="0" w:color="auto"/>
            <w:bottom w:val="none" w:sz="0" w:space="0" w:color="auto"/>
            <w:right w:val="none" w:sz="0" w:space="0" w:color="auto"/>
          </w:divBdr>
        </w:div>
      </w:divsChild>
    </w:div>
    <w:div w:id="2078899976">
      <w:bodyDiv w:val="1"/>
      <w:marLeft w:val="0"/>
      <w:marRight w:val="0"/>
      <w:marTop w:val="0"/>
      <w:marBottom w:val="0"/>
      <w:divBdr>
        <w:top w:val="none" w:sz="0" w:space="0" w:color="auto"/>
        <w:left w:val="none" w:sz="0" w:space="0" w:color="auto"/>
        <w:bottom w:val="none" w:sz="0" w:space="0" w:color="auto"/>
        <w:right w:val="none" w:sz="0" w:space="0" w:color="auto"/>
      </w:divBdr>
      <w:divsChild>
        <w:div w:id="2003043788">
          <w:marLeft w:val="547"/>
          <w:marRight w:val="0"/>
          <w:marTop w:val="0"/>
          <w:marBottom w:val="0"/>
          <w:divBdr>
            <w:top w:val="none" w:sz="0" w:space="0" w:color="auto"/>
            <w:left w:val="none" w:sz="0" w:space="0" w:color="auto"/>
            <w:bottom w:val="none" w:sz="0" w:space="0" w:color="auto"/>
            <w:right w:val="none" w:sz="0" w:space="0" w:color="auto"/>
          </w:divBdr>
        </w:div>
      </w:divsChild>
    </w:div>
    <w:div w:id="2089956732">
      <w:bodyDiv w:val="1"/>
      <w:marLeft w:val="0"/>
      <w:marRight w:val="0"/>
      <w:marTop w:val="0"/>
      <w:marBottom w:val="0"/>
      <w:divBdr>
        <w:top w:val="none" w:sz="0" w:space="0" w:color="auto"/>
        <w:left w:val="none" w:sz="0" w:space="0" w:color="auto"/>
        <w:bottom w:val="none" w:sz="0" w:space="0" w:color="auto"/>
        <w:right w:val="none" w:sz="0" w:space="0" w:color="auto"/>
      </w:divBdr>
    </w:div>
    <w:div w:id="2103792149">
      <w:bodyDiv w:val="1"/>
      <w:marLeft w:val="0"/>
      <w:marRight w:val="0"/>
      <w:marTop w:val="0"/>
      <w:marBottom w:val="0"/>
      <w:divBdr>
        <w:top w:val="none" w:sz="0" w:space="0" w:color="auto"/>
        <w:left w:val="none" w:sz="0" w:space="0" w:color="auto"/>
        <w:bottom w:val="none" w:sz="0" w:space="0" w:color="auto"/>
        <w:right w:val="none" w:sz="0" w:space="0" w:color="auto"/>
      </w:divBdr>
    </w:div>
    <w:div w:id="2114129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hyperlink" Target="http://eird.org/americas/safe-school-forum/" TargetMode="Externa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9.jpeg"/><Relationship Id="rId25"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2.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1.xml"/><Relationship Id="rId28" Type="http://schemas.openxmlformats.org/officeDocument/2006/relationships/chart" Target="charts/chart5.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eird.org/americas/safe-school-forum/docs/technical-package-online.pdf" TargetMode="External"/><Relationship Id="rId30"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www.wcdrr.org/uploads/Draft-Istanbul-Roadmap-for-the-WISS.Rev040315.pdf" TargetMode="External"/><Relationship Id="rId1" Type="http://schemas.openxmlformats.org/officeDocument/2006/relationships/hyperlink" Target="http://www.preventionweb.net/files/45628_actionplanworldwideinitiativeforsaf.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charts/_rels/chart1.xml.rels><?xml version="1.0" encoding="UTF-8" standalone="yes"?>
<Relationships xmlns="http://schemas.openxmlformats.org/package/2006/relationships"><Relationship Id="rId1" Type="http://schemas.openxmlformats.org/officeDocument/2006/relationships/oleObject" Target="file:///\\Users\Marcel\_Trabajos\_Safe%20School%20Forum\Reporte\Priority%20graph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Users\Marcel\_Trabajos\_Safe%20School%20Forum\Reporte\Priority%20graph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Users\Marcel\_Trabajos\_Safe%20School%20Forum\Reporte\Priority%20graph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Users\Marcel\_Trabajos\_Safe%20School%20Forum\Reporte\Priority%20graph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Users\Marcel\_Trabajos\_Safe%20School%20Forum\Reporte\Marketplace%20Mone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Sheet1!$B$3</c:f>
              <c:strCache>
                <c:ptCount val="1"/>
                <c:pt idx="0">
                  <c:v>Scoring</c:v>
                </c:pt>
              </c:strCache>
            </c:strRef>
          </c:tx>
          <c:spPr>
            <a:solidFill>
              <a:schemeClr val="accent1"/>
            </a:solidFill>
            <a:ln>
              <a:noFill/>
            </a:ln>
            <a:effectLst/>
          </c:spPr>
          <c:invertIfNegative val="0"/>
          <c:dPt>
            <c:idx val="0"/>
            <c:invertIfNegative val="0"/>
            <c:bubble3D val="0"/>
            <c:spPr>
              <a:solidFill>
                <a:srgbClr val="C00000"/>
              </a:solidFill>
              <a:ln>
                <a:noFill/>
              </a:ln>
              <a:effectLst/>
            </c:spPr>
          </c:dPt>
          <c:dPt>
            <c:idx val="1"/>
            <c:invertIfNegative val="0"/>
            <c:bubble3D val="0"/>
            <c:spPr>
              <a:solidFill>
                <a:srgbClr val="C00000"/>
              </a:solidFill>
              <a:ln>
                <a:noFill/>
              </a:ln>
              <a:effectLst/>
            </c:spPr>
          </c:dPt>
          <c:cat>
            <c:strRef>
              <c:f>Sheet1!$A$4:$A$5</c:f>
              <c:strCache>
                <c:ptCount val="2"/>
                <c:pt idx="0">
                  <c:v>Human &amp; financial resources.</c:v>
                </c:pt>
                <c:pt idx="1">
                  <c:v>Develop enabling policies and national plans/strategies.</c:v>
                </c:pt>
              </c:strCache>
            </c:strRef>
          </c:cat>
          <c:val>
            <c:numRef>
              <c:f>Sheet1!$B$4:$B$5</c:f>
              <c:numCache>
                <c:formatCode>General</c:formatCode>
                <c:ptCount val="2"/>
                <c:pt idx="0">
                  <c:v>19</c:v>
                </c:pt>
                <c:pt idx="1">
                  <c:v>23</c:v>
                </c:pt>
              </c:numCache>
            </c:numRef>
          </c:val>
        </c:ser>
        <c:dLbls>
          <c:showLegendKey val="0"/>
          <c:showVal val="0"/>
          <c:showCatName val="0"/>
          <c:showSerName val="0"/>
          <c:showPercent val="0"/>
          <c:showBubbleSize val="0"/>
        </c:dLbls>
        <c:gapWidth val="182"/>
        <c:axId val="534851184"/>
        <c:axId val="534849616"/>
      </c:barChart>
      <c:catAx>
        <c:axId val="5348511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 Neue" charset="0"/>
                <a:ea typeface="Helvetica Neue" charset="0"/>
                <a:cs typeface="Helvetica Neue" charset="0"/>
              </a:defRPr>
            </a:pPr>
            <a:endParaRPr lang="en-US"/>
          </a:p>
        </c:txPr>
        <c:crossAx val="534849616"/>
        <c:crosses val="autoZero"/>
        <c:auto val="1"/>
        <c:lblAlgn val="ctr"/>
        <c:lblOffset val="100"/>
        <c:noMultiLvlLbl val="0"/>
      </c:catAx>
      <c:valAx>
        <c:axId val="5348496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Helvetica Neue" charset="0"/>
                <a:ea typeface="Helvetica Neue" charset="0"/>
                <a:cs typeface="Helvetica Neue" charset="0"/>
              </a:defRPr>
            </a:pPr>
            <a:endParaRPr lang="en-US"/>
          </a:p>
        </c:txPr>
        <c:crossAx val="534851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Helvetica Neue" charset="0"/>
          <a:ea typeface="Helvetica Neue" charset="0"/>
          <a:cs typeface="Helvetica Neue"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Sheet1!$B$8</c:f>
              <c:strCache>
                <c:ptCount val="1"/>
                <c:pt idx="0">
                  <c:v>Pillar 1: Safe Learning Facilities</c:v>
                </c:pt>
              </c:strCache>
            </c:strRef>
          </c:tx>
          <c:spPr>
            <a:solidFill>
              <a:schemeClr val="bg2">
                <a:lumMod val="90000"/>
              </a:schemeClr>
            </a:solidFill>
            <a:ln>
              <a:noFill/>
            </a:ln>
            <a:effectLst/>
          </c:spPr>
          <c:invertIfNegative val="0"/>
          <c:dPt>
            <c:idx val="0"/>
            <c:invertIfNegative val="0"/>
            <c:bubble3D val="0"/>
            <c:spPr>
              <a:solidFill>
                <a:schemeClr val="bg2">
                  <a:lumMod val="75000"/>
                </a:schemeClr>
              </a:solidFill>
              <a:ln>
                <a:noFill/>
              </a:ln>
              <a:effectLst/>
            </c:spPr>
          </c:dPt>
          <c:dPt>
            <c:idx val="1"/>
            <c:invertIfNegative val="0"/>
            <c:bubble3D val="0"/>
            <c:spPr>
              <a:solidFill>
                <a:schemeClr val="bg2">
                  <a:lumMod val="75000"/>
                </a:schemeClr>
              </a:solidFill>
              <a:ln>
                <a:noFill/>
              </a:ln>
              <a:effectLst/>
            </c:spPr>
          </c:dPt>
          <c:dPt>
            <c:idx val="2"/>
            <c:invertIfNegative val="0"/>
            <c:bubble3D val="0"/>
            <c:spPr>
              <a:solidFill>
                <a:schemeClr val="bg2">
                  <a:lumMod val="75000"/>
                </a:schemeClr>
              </a:solidFill>
              <a:ln>
                <a:noFill/>
              </a:ln>
              <a:effectLst/>
            </c:spPr>
          </c:dPt>
          <c:dPt>
            <c:idx val="3"/>
            <c:invertIfNegative val="0"/>
            <c:bubble3D val="0"/>
            <c:spPr>
              <a:solidFill>
                <a:srgbClr val="C00000"/>
              </a:solidFill>
              <a:ln>
                <a:noFill/>
              </a:ln>
              <a:effectLst/>
            </c:spPr>
          </c:dPt>
          <c:dPt>
            <c:idx val="4"/>
            <c:invertIfNegative val="0"/>
            <c:bubble3D val="0"/>
            <c:spPr>
              <a:solidFill>
                <a:srgbClr val="C00000"/>
              </a:solidFill>
              <a:ln>
                <a:noFill/>
              </a:ln>
              <a:effectLst/>
            </c:spPr>
          </c:dPt>
          <c:cat>
            <c:strRef>
              <c:f>Sheet1!$A$9:$A$13</c:f>
              <c:strCache>
                <c:ptCount val="5"/>
                <c:pt idx="0">
                  <c:v>Protocols for the use of schools as shelters, as a last resort</c:v>
                </c:pt>
                <c:pt idx="1">
                  <c:v>Assess, retrofit or relocate schools</c:v>
                </c:pt>
                <c:pt idx="2">
                  <c:v>School maintenance protocols and plans</c:v>
                </c:pt>
                <c:pt idx="3">
                  <c:v>Develop a safe school standard</c:v>
                </c:pt>
                <c:pt idx="4">
                  <c:v>Develop and implement a standardised school safety assessment (considering 3 CSS components and overarching polices and plans)</c:v>
                </c:pt>
              </c:strCache>
            </c:strRef>
          </c:cat>
          <c:val>
            <c:numRef>
              <c:f>Sheet1!$B$9:$B$13</c:f>
              <c:numCache>
                <c:formatCode>General</c:formatCode>
                <c:ptCount val="5"/>
                <c:pt idx="0">
                  <c:v>1</c:v>
                </c:pt>
                <c:pt idx="1">
                  <c:v>4</c:v>
                </c:pt>
                <c:pt idx="2">
                  <c:v>6</c:v>
                </c:pt>
                <c:pt idx="3">
                  <c:v>12</c:v>
                </c:pt>
                <c:pt idx="4">
                  <c:v>19</c:v>
                </c:pt>
              </c:numCache>
            </c:numRef>
          </c:val>
        </c:ser>
        <c:dLbls>
          <c:showLegendKey val="0"/>
          <c:showVal val="0"/>
          <c:showCatName val="0"/>
          <c:showSerName val="0"/>
          <c:showPercent val="0"/>
          <c:showBubbleSize val="0"/>
        </c:dLbls>
        <c:gapWidth val="182"/>
        <c:overlap val="-54"/>
        <c:axId val="534850008"/>
        <c:axId val="534850400"/>
      </c:barChart>
      <c:catAx>
        <c:axId val="5348500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 Neue" charset="0"/>
                <a:ea typeface="Helvetica Neue" charset="0"/>
                <a:cs typeface="Helvetica Neue" charset="0"/>
              </a:defRPr>
            </a:pPr>
            <a:endParaRPr lang="en-US"/>
          </a:p>
        </c:txPr>
        <c:crossAx val="534850400"/>
        <c:crosses val="autoZero"/>
        <c:auto val="1"/>
        <c:lblAlgn val="ctr"/>
        <c:lblOffset val="100"/>
        <c:noMultiLvlLbl val="0"/>
      </c:catAx>
      <c:valAx>
        <c:axId val="5348504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Helvetica Neue" charset="0"/>
                <a:ea typeface="Helvetica Neue" charset="0"/>
                <a:cs typeface="Helvetica Neue" charset="0"/>
              </a:defRPr>
            </a:pPr>
            <a:endParaRPr lang="en-US"/>
          </a:p>
        </c:txPr>
        <c:crossAx val="534850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Helvetica Neue" charset="0"/>
          <a:ea typeface="Helvetica Neue" charset="0"/>
          <a:cs typeface="Helvetica Neue"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Sheet1!$B$16</c:f>
              <c:strCache>
                <c:ptCount val="1"/>
                <c:pt idx="0">
                  <c:v>Pillar 2:School disaster management</c:v>
                </c:pt>
              </c:strCache>
            </c:strRef>
          </c:tx>
          <c:spPr>
            <a:solidFill>
              <a:schemeClr val="bg2">
                <a:lumMod val="75000"/>
              </a:schemeClr>
            </a:solidFill>
            <a:ln>
              <a:noFill/>
            </a:ln>
            <a:effectLst/>
          </c:spPr>
          <c:invertIfNegative val="0"/>
          <c:dPt>
            <c:idx val="2"/>
            <c:invertIfNegative val="0"/>
            <c:bubble3D val="0"/>
            <c:spPr>
              <a:solidFill>
                <a:srgbClr val="C00000"/>
              </a:solidFill>
              <a:ln>
                <a:noFill/>
              </a:ln>
              <a:effectLst/>
            </c:spPr>
          </c:dPt>
          <c:dPt>
            <c:idx val="4"/>
            <c:invertIfNegative val="0"/>
            <c:bubble3D val="0"/>
            <c:spPr>
              <a:solidFill>
                <a:srgbClr val="C00000"/>
              </a:solidFill>
              <a:ln>
                <a:noFill/>
              </a:ln>
              <a:effectLst/>
            </c:spPr>
          </c:dPt>
          <c:cat>
            <c:strRef>
              <c:f>Sheet1!$A$17:$A$21</c:f>
              <c:strCache>
                <c:ptCount val="5"/>
                <c:pt idx="0">
                  <c:v>Psychosocial support programmes for students &amp; teachers in emergencies</c:v>
                </c:pt>
                <c:pt idx="1">
                  <c:v>Ensure the rapid return to safe and protective learning spaces</c:v>
                </c:pt>
                <c:pt idx="2">
                  <c:v>Improved coordination among stakeholders led by MoE</c:v>
                </c:pt>
                <c:pt idx="3">
                  <c:v>Develop enabling policies for school disaster management</c:v>
                </c:pt>
                <c:pt idx="4">
                  <c:v>Review and develop multi-hazard school safety plans and guiding documents (risk identification &amp; reduction, preparedness, response, and recovery)</c:v>
                </c:pt>
              </c:strCache>
            </c:strRef>
          </c:cat>
          <c:val>
            <c:numRef>
              <c:f>Sheet1!$B$17:$B$21</c:f>
              <c:numCache>
                <c:formatCode>General</c:formatCode>
                <c:ptCount val="5"/>
                <c:pt idx="0">
                  <c:v>2</c:v>
                </c:pt>
                <c:pt idx="1">
                  <c:v>4</c:v>
                </c:pt>
                <c:pt idx="2">
                  <c:v>5</c:v>
                </c:pt>
                <c:pt idx="3">
                  <c:v>9</c:v>
                </c:pt>
                <c:pt idx="4">
                  <c:v>21</c:v>
                </c:pt>
              </c:numCache>
            </c:numRef>
          </c:val>
        </c:ser>
        <c:dLbls>
          <c:showLegendKey val="0"/>
          <c:showVal val="0"/>
          <c:showCatName val="0"/>
          <c:showSerName val="0"/>
          <c:showPercent val="0"/>
          <c:showBubbleSize val="0"/>
        </c:dLbls>
        <c:gapWidth val="182"/>
        <c:axId val="534848048"/>
        <c:axId val="534848440"/>
      </c:barChart>
      <c:catAx>
        <c:axId val="5348480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 Neue" charset="0"/>
                <a:ea typeface="Helvetica Neue" charset="0"/>
                <a:cs typeface="Helvetica Neue" charset="0"/>
              </a:defRPr>
            </a:pPr>
            <a:endParaRPr lang="en-US"/>
          </a:p>
        </c:txPr>
        <c:crossAx val="534848440"/>
        <c:crosses val="autoZero"/>
        <c:auto val="1"/>
        <c:lblAlgn val="ctr"/>
        <c:lblOffset val="100"/>
        <c:noMultiLvlLbl val="0"/>
      </c:catAx>
      <c:valAx>
        <c:axId val="5348484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Helvetica Neue" charset="0"/>
                <a:ea typeface="Helvetica Neue" charset="0"/>
                <a:cs typeface="Helvetica Neue" charset="0"/>
              </a:defRPr>
            </a:pPr>
            <a:endParaRPr lang="en-US"/>
          </a:p>
        </c:txPr>
        <c:crossAx val="534848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latin typeface="Helvetica Neue" charset="0"/>
          <a:ea typeface="Helvetica Neue" charset="0"/>
          <a:cs typeface="Helvetica Neue"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Sheet1!$B$25</c:f>
              <c:strCache>
                <c:ptCount val="1"/>
                <c:pt idx="0">
                  <c:v>Pillar 3: Risk Reduction and Resilience Education</c:v>
                </c:pt>
              </c:strCache>
            </c:strRef>
          </c:tx>
          <c:spPr>
            <a:solidFill>
              <a:schemeClr val="accent1"/>
            </a:solidFill>
            <a:ln>
              <a:noFill/>
            </a:ln>
            <a:effectLst/>
          </c:spPr>
          <c:invertIfNegative val="0"/>
          <c:dPt>
            <c:idx val="0"/>
            <c:invertIfNegative val="0"/>
            <c:bubble3D val="0"/>
            <c:spPr>
              <a:solidFill>
                <a:schemeClr val="bg2">
                  <a:lumMod val="75000"/>
                </a:schemeClr>
              </a:solidFill>
              <a:ln>
                <a:noFill/>
              </a:ln>
              <a:effectLst/>
            </c:spPr>
          </c:dPt>
          <c:dPt>
            <c:idx val="1"/>
            <c:invertIfNegative val="0"/>
            <c:bubble3D val="0"/>
            <c:spPr>
              <a:solidFill>
                <a:srgbClr val="C00000"/>
              </a:solidFill>
              <a:ln>
                <a:noFill/>
              </a:ln>
              <a:effectLst/>
            </c:spPr>
          </c:dPt>
          <c:dPt>
            <c:idx val="2"/>
            <c:invertIfNegative val="0"/>
            <c:bubble3D val="0"/>
            <c:spPr>
              <a:solidFill>
                <a:srgbClr val="C00000"/>
              </a:solidFill>
              <a:ln>
                <a:noFill/>
              </a:ln>
              <a:effectLst/>
            </c:spPr>
          </c:dPt>
          <c:cat>
            <c:strRef>
              <c:f>Sheet1!$A$26:$A$28</c:f>
              <c:strCache>
                <c:ptCount val="3"/>
                <c:pt idx="0">
                  <c:v>Contextualised and harmonised DRM training materials.</c:v>
                </c:pt>
                <c:pt idx="1">
                  <c:v>DRM training for school staff, families and community.</c:v>
                </c:pt>
                <c:pt idx="2">
                  <c:v>Update and review disaster risk management components in curricula.</c:v>
                </c:pt>
              </c:strCache>
            </c:strRef>
          </c:cat>
          <c:val>
            <c:numRef>
              <c:f>Sheet1!$B$26:$B$28</c:f>
              <c:numCache>
                <c:formatCode>General</c:formatCode>
                <c:ptCount val="3"/>
                <c:pt idx="0">
                  <c:v>4</c:v>
                </c:pt>
                <c:pt idx="1">
                  <c:v>18</c:v>
                </c:pt>
                <c:pt idx="2">
                  <c:v>19</c:v>
                </c:pt>
              </c:numCache>
            </c:numRef>
          </c:val>
        </c:ser>
        <c:dLbls>
          <c:showLegendKey val="0"/>
          <c:showVal val="0"/>
          <c:showCatName val="0"/>
          <c:showSerName val="0"/>
          <c:showPercent val="0"/>
          <c:showBubbleSize val="0"/>
        </c:dLbls>
        <c:gapWidth val="182"/>
        <c:axId val="534849224"/>
        <c:axId val="412303160"/>
      </c:barChart>
      <c:catAx>
        <c:axId val="5348492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 Neue" charset="0"/>
                <a:ea typeface="Helvetica Neue" charset="0"/>
                <a:cs typeface="Helvetica Neue" charset="0"/>
              </a:defRPr>
            </a:pPr>
            <a:endParaRPr lang="en-US"/>
          </a:p>
        </c:txPr>
        <c:crossAx val="412303160"/>
        <c:crosses val="autoZero"/>
        <c:auto val="1"/>
        <c:lblAlgn val="ctr"/>
        <c:lblOffset val="100"/>
        <c:noMultiLvlLbl val="0"/>
      </c:catAx>
      <c:valAx>
        <c:axId val="4123031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Helvetica Neue" charset="0"/>
                <a:ea typeface="Helvetica Neue" charset="0"/>
                <a:cs typeface="Helvetica Neue" charset="0"/>
              </a:defRPr>
            </a:pPr>
            <a:endParaRPr lang="en-US"/>
          </a:p>
        </c:txPr>
        <c:crossAx val="534849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latin typeface="Helvetica Neue" charset="0"/>
          <a:ea typeface="Helvetica Neue" charset="0"/>
          <a:cs typeface="Helvetica Neue"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Perceived importance or usefullness of presented tools or services</a:t>
            </a:r>
          </a:p>
        </c:rich>
      </c:tx>
      <c:overlay val="0"/>
      <c:spPr>
        <a:noFill/>
        <a:ln>
          <a:noFill/>
        </a:ln>
        <a:effectLst/>
      </c:spPr>
    </c:title>
    <c:autoTitleDeleted val="0"/>
    <c:plotArea>
      <c:layout/>
      <c:barChart>
        <c:barDir val="col"/>
        <c:grouping val="clustered"/>
        <c:varyColors val="0"/>
        <c:ser>
          <c:idx val="0"/>
          <c:order val="0"/>
          <c:tx>
            <c:strRef>
              <c:f>Sheet1!$B$2</c:f>
              <c:strCache>
                <c:ptCount val="1"/>
                <c:pt idx="0">
                  <c:v>Ministers or representatives</c:v>
                </c:pt>
              </c:strCache>
            </c:strRef>
          </c:tx>
          <c:spPr>
            <a:solidFill>
              <a:schemeClr val="accent1"/>
            </a:solidFill>
            <a:ln>
              <a:noFill/>
            </a:ln>
            <a:effectLst/>
          </c:spPr>
          <c:invertIfNegative val="0"/>
          <c:cat>
            <c:strRef>
              <c:f>Sheet1!$A$3:$A$9</c:f>
              <c:strCache>
                <c:ptCount val="7"/>
                <c:pt idx="0">
                  <c:v>UNESCO: VISUS</c:v>
                </c:pt>
                <c:pt idx="1">
                  <c:v>CDEMA: Model Safe School Programme</c:v>
                </c:pt>
                <c:pt idx="2">
                  <c:v>UNISDR: WISS Safe School Leader</c:v>
                </c:pt>
                <c:pt idx="3">
                  <c:v>USAID/OFDA: School Safety Course (SSC) + Training</c:v>
                </c:pt>
                <c:pt idx="4">
                  <c:v>UNICEF: Education Sector Indicators</c:v>
                </c:pt>
                <c:pt idx="5">
                  <c:v>CDB: Financial Support System</c:v>
                </c:pt>
                <c:pt idx="6">
                  <c:v>A&amp;B Red Cross: Mega V &amp; ODK</c:v>
                </c:pt>
              </c:strCache>
            </c:strRef>
          </c:cat>
          <c:val>
            <c:numRef>
              <c:f>Sheet1!$B$3:$B$9</c:f>
              <c:numCache>
                <c:formatCode>General</c:formatCode>
                <c:ptCount val="7"/>
                <c:pt idx="0">
                  <c:v>10</c:v>
                </c:pt>
                <c:pt idx="1">
                  <c:v>10</c:v>
                </c:pt>
                <c:pt idx="2">
                  <c:v>7</c:v>
                </c:pt>
                <c:pt idx="3">
                  <c:v>7</c:v>
                </c:pt>
                <c:pt idx="4">
                  <c:v>6</c:v>
                </c:pt>
                <c:pt idx="5">
                  <c:v>5</c:v>
                </c:pt>
                <c:pt idx="6">
                  <c:v>3</c:v>
                </c:pt>
              </c:numCache>
            </c:numRef>
          </c:val>
        </c:ser>
        <c:ser>
          <c:idx val="1"/>
          <c:order val="1"/>
          <c:tx>
            <c:strRef>
              <c:f>Sheet1!$C$2</c:f>
              <c:strCache>
                <c:ptCount val="1"/>
                <c:pt idx="0">
                  <c:v>Technical staff</c:v>
                </c:pt>
              </c:strCache>
            </c:strRef>
          </c:tx>
          <c:spPr>
            <a:solidFill>
              <a:schemeClr val="accent3"/>
            </a:solidFill>
            <a:ln>
              <a:noFill/>
            </a:ln>
            <a:effectLst/>
          </c:spPr>
          <c:invertIfNegative val="0"/>
          <c:cat>
            <c:strRef>
              <c:f>Sheet1!$A$3:$A$9</c:f>
              <c:strCache>
                <c:ptCount val="7"/>
                <c:pt idx="0">
                  <c:v>UNESCO: VISUS</c:v>
                </c:pt>
                <c:pt idx="1">
                  <c:v>CDEMA: Model Safe School Programme</c:v>
                </c:pt>
                <c:pt idx="2">
                  <c:v>UNISDR: WISS Safe School Leader</c:v>
                </c:pt>
                <c:pt idx="3">
                  <c:v>USAID/OFDA: School Safety Course (SSC) + Training</c:v>
                </c:pt>
                <c:pt idx="4">
                  <c:v>UNICEF: Education Sector Indicators</c:v>
                </c:pt>
                <c:pt idx="5">
                  <c:v>CDB: Financial Support System</c:v>
                </c:pt>
                <c:pt idx="6">
                  <c:v>A&amp;B Red Cross: Mega V &amp; ODK</c:v>
                </c:pt>
              </c:strCache>
            </c:strRef>
          </c:cat>
          <c:val>
            <c:numRef>
              <c:f>Sheet1!$C$3:$C$9</c:f>
              <c:numCache>
                <c:formatCode>General</c:formatCode>
                <c:ptCount val="7"/>
                <c:pt idx="0">
                  <c:v>6</c:v>
                </c:pt>
                <c:pt idx="1">
                  <c:v>9</c:v>
                </c:pt>
                <c:pt idx="2">
                  <c:v>2</c:v>
                </c:pt>
                <c:pt idx="3">
                  <c:v>13</c:v>
                </c:pt>
                <c:pt idx="4">
                  <c:v>7</c:v>
                </c:pt>
                <c:pt idx="5">
                  <c:v>10</c:v>
                </c:pt>
                <c:pt idx="6">
                  <c:v>11</c:v>
                </c:pt>
              </c:numCache>
            </c:numRef>
          </c:val>
        </c:ser>
        <c:dLbls>
          <c:showLegendKey val="0"/>
          <c:showVal val="0"/>
          <c:showCatName val="0"/>
          <c:showSerName val="0"/>
          <c:showPercent val="0"/>
          <c:showBubbleSize val="0"/>
        </c:dLbls>
        <c:gapWidth val="219"/>
        <c:overlap val="-27"/>
        <c:axId val="412303944"/>
        <c:axId val="412302768"/>
      </c:barChart>
      <c:catAx>
        <c:axId val="412303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2302768"/>
        <c:crosses val="autoZero"/>
        <c:auto val="1"/>
        <c:lblAlgn val="ctr"/>
        <c:lblOffset val="100"/>
        <c:noMultiLvlLbl val="0"/>
      </c:catAx>
      <c:valAx>
        <c:axId val="412302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2303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2A89585-CD9C-462A-AFB5-83B088AA2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1571</TotalTime>
  <Pages>19</Pages>
  <Words>6816</Words>
  <Characters>38854</Characters>
  <Application>Microsoft Office Word</Application>
  <DocSecurity>0</DocSecurity>
  <Lines>323</Lines>
  <Paragraphs>91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45579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 Goyeneche M.</dc:creator>
  <cp:keywords>Caribbean Safe School Ministerial Forum</cp:keywords>
  <dc:description>Draft 1</dc:description>
  <cp:lastModifiedBy>SANDRA</cp:lastModifiedBy>
  <cp:revision>22</cp:revision>
  <cp:lastPrinted>2017-05-05T17:53:00Z</cp:lastPrinted>
  <dcterms:created xsi:type="dcterms:W3CDTF">2017-06-20T10:45:00Z</dcterms:created>
  <dcterms:modified xsi:type="dcterms:W3CDTF">2017-06-28T13:10:00Z</dcterms:modified>
  <cp:category>Report</cp:category>
</cp:coreProperties>
</file>