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1D" w:rsidRPr="009A59C9" w:rsidRDefault="00801B11" w:rsidP="00801B11">
      <w:pPr>
        <w:pStyle w:val="Textoindependiente"/>
        <w:rPr>
          <w:sz w:val="24"/>
          <w:szCs w:val="24"/>
        </w:rPr>
      </w:pPr>
      <w:r w:rsidRPr="009A59C9">
        <w:rPr>
          <w:sz w:val="24"/>
          <w:szCs w:val="24"/>
        </w:rPr>
        <w:t>Costado superior izquierdo, logo UNGRD: Unidad para la gestión del riego de desastres Colombia. Costado superior derecho, logo UNISDR: oficina de las Naciones Unidas para la reducción de riesgo de desastres</w:t>
      </w:r>
    </w:p>
    <w:p w:rsidR="0004661D" w:rsidRPr="009A59C9" w:rsidRDefault="0004661D" w:rsidP="00801B11">
      <w:pPr>
        <w:pStyle w:val="Textoindependiente"/>
        <w:rPr>
          <w:sz w:val="24"/>
          <w:szCs w:val="24"/>
        </w:rPr>
      </w:pPr>
    </w:p>
    <w:p w:rsidR="0004661D" w:rsidRPr="009A59C9" w:rsidRDefault="00801B11" w:rsidP="00801B11">
      <w:pPr>
        <w:rPr>
          <w:sz w:val="24"/>
          <w:szCs w:val="24"/>
        </w:rPr>
      </w:pPr>
      <w:r w:rsidRPr="009A59C9">
        <w:rPr>
          <w:sz w:val="24"/>
          <w:szCs w:val="24"/>
        </w:rPr>
        <w:t xml:space="preserve">Nota conceptual </w:t>
      </w:r>
      <w:r w:rsidR="00F65EED" w:rsidRPr="009A59C9">
        <w:rPr>
          <w:sz w:val="24"/>
          <w:szCs w:val="24"/>
        </w:rPr>
        <w:t xml:space="preserve">Sexta Plataforma Regional para la </w:t>
      </w:r>
      <w:r w:rsidRPr="009A59C9">
        <w:rPr>
          <w:sz w:val="24"/>
          <w:szCs w:val="24"/>
        </w:rPr>
        <w:t>R</w:t>
      </w:r>
      <w:r w:rsidR="00F65EED" w:rsidRPr="009A59C9">
        <w:rPr>
          <w:sz w:val="24"/>
          <w:szCs w:val="24"/>
        </w:rPr>
        <w:t>educción del Riesgo de Desastres en las Américas: “Hacia una región menos</w:t>
      </w:r>
      <w:r w:rsidR="00F65EED" w:rsidRPr="009A59C9">
        <w:rPr>
          <w:spacing w:val="-43"/>
          <w:sz w:val="24"/>
          <w:szCs w:val="24"/>
        </w:rPr>
        <w:t xml:space="preserve"> </w:t>
      </w:r>
      <w:r w:rsidR="00F65EED" w:rsidRPr="009A59C9">
        <w:rPr>
          <w:sz w:val="24"/>
          <w:szCs w:val="24"/>
        </w:rPr>
        <w:t xml:space="preserve">vulnerable, con </w:t>
      </w:r>
      <w:r w:rsidRPr="009A59C9">
        <w:rPr>
          <w:sz w:val="24"/>
          <w:szCs w:val="24"/>
        </w:rPr>
        <w:t>c</w:t>
      </w:r>
      <w:r w:rsidR="00F65EED" w:rsidRPr="009A59C9">
        <w:rPr>
          <w:sz w:val="24"/>
          <w:szCs w:val="24"/>
        </w:rPr>
        <w:t>omunidades más</w:t>
      </w:r>
      <w:r w:rsidR="00F65EED" w:rsidRPr="009A59C9">
        <w:rPr>
          <w:spacing w:val="-3"/>
          <w:sz w:val="24"/>
          <w:szCs w:val="24"/>
        </w:rPr>
        <w:t xml:space="preserve"> </w:t>
      </w:r>
      <w:r w:rsidR="00F65EED" w:rsidRPr="009A59C9">
        <w:rPr>
          <w:sz w:val="24"/>
          <w:szCs w:val="24"/>
        </w:rPr>
        <w:t>resilientes"</w:t>
      </w:r>
    </w:p>
    <w:p w:rsidR="0004661D" w:rsidRPr="009A59C9" w:rsidRDefault="00F65EED" w:rsidP="00801B11">
      <w:pPr>
        <w:rPr>
          <w:sz w:val="24"/>
          <w:szCs w:val="24"/>
        </w:rPr>
      </w:pPr>
      <w:r w:rsidRPr="009A59C9">
        <w:rPr>
          <w:sz w:val="24"/>
          <w:szCs w:val="24"/>
        </w:rPr>
        <w:t>Cartagena de Indias, Colombia, del 20 al 22 de junio de 2018</w:t>
      </w: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F65EED" w:rsidP="00801B11">
      <w:pPr>
        <w:pStyle w:val="Prrafodelista"/>
        <w:numPr>
          <w:ilvl w:val="0"/>
          <w:numId w:val="5"/>
        </w:numPr>
        <w:rPr>
          <w:sz w:val="24"/>
          <w:szCs w:val="24"/>
        </w:rPr>
      </w:pPr>
      <w:r w:rsidRPr="009A59C9">
        <w:rPr>
          <w:sz w:val="24"/>
          <w:szCs w:val="24"/>
        </w:rPr>
        <w:t>Contexto</w:t>
      </w:r>
    </w:p>
    <w:p w:rsidR="0004661D" w:rsidRPr="009A59C9" w:rsidRDefault="00F65EED" w:rsidP="00801B11">
      <w:pPr>
        <w:rPr>
          <w:sz w:val="24"/>
          <w:szCs w:val="24"/>
        </w:rPr>
      </w:pPr>
      <w:r w:rsidRPr="009A59C9">
        <w:rPr>
          <w:sz w:val="24"/>
          <w:szCs w:val="24"/>
        </w:rPr>
        <w:t>Durante la Tercera Conferencia Mundial de las Naciones Unidas sobre la Reducción del Riesgo de Desastres, celebrada en marzo de 2015, se aprobó el Marco de Sendai para la Reducción del Riesgo de Desastres 2015-2030 (Marco de Sendai). Este Marco global, jun</w:t>
      </w:r>
      <w:r w:rsidRPr="009A59C9">
        <w:rPr>
          <w:sz w:val="24"/>
          <w:szCs w:val="24"/>
        </w:rPr>
        <w:t>to con los demás acuerdos globales aprobados durante 2015</w:t>
      </w:r>
      <w:r w:rsidR="008977AB" w:rsidRPr="009A59C9">
        <w:rPr>
          <w:sz w:val="24"/>
          <w:szCs w:val="24"/>
          <w:vertAlign w:val="superscript"/>
        </w:rPr>
        <w:t xml:space="preserve"> </w:t>
      </w:r>
      <w:r w:rsidR="008977AB" w:rsidRPr="009A59C9">
        <w:rPr>
          <w:sz w:val="24"/>
          <w:szCs w:val="24"/>
        </w:rPr>
        <w:t>(</w:t>
      </w:r>
      <w:r w:rsidR="008977AB" w:rsidRPr="009A59C9">
        <w:rPr>
          <w:w w:val="95"/>
          <w:sz w:val="24"/>
          <w:szCs w:val="24"/>
        </w:rPr>
        <w:t>Agenda</w:t>
      </w:r>
      <w:r w:rsidR="008977AB" w:rsidRPr="009A59C9">
        <w:rPr>
          <w:spacing w:val="-30"/>
          <w:w w:val="95"/>
          <w:sz w:val="24"/>
          <w:szCs w:val="24"/>
        </w:rPr>
        <w:t xml:space="preserve"> </w:t>
      </w:r>
      <w:r w:rsidR="008977AB" w:rsidRPr="009A59C9">
        <w:rPr>
          <w:w w:val="95"/>
          <w:sz w:val="24"/>
          <w:szCs w:val="24"/>
        </w:rPr>
        <w:t>de</w:t>
      </w:r>
      <w:r w:rsidR="008977AB" w:rsidRPr="009A59C9">
        <w:rPr>
          <w:spacing w:val="-31"/>
          <w:w w:val="95"/>
          <w:sz w:val="24"/>
          <w:szCs w:val="24"/>
        </w:rPr>
        <w:t xml:space="preserve"> </w:t>
      </w:r>
      <w:r w:rsidR="008977AB" w:rsidRPr="009A59C9">
        <w:rPr>
          <w:w w:val="95"/>
          <w:sz w:val="24"/>
          <w:szCs w:val="24"/>
        </w:rPr>
        <w:t>Acción</w:t>
      </w:r>
      <w:r w:rsidR="008977AB" w:rsidRPr="009A59C9">
        <w:rPr>
          <w:spacing w:val="-30"/>
          <w:w w:val="95"/>
          <w:sz w:val="24"/>
          <w:szCs w:val="24"/>
        </w:rPr>
        <w:t xml:space="preserve"> </w:t>
      </w:r>
      <w:r w:rsidR="008977AB" w:rsidRPr="009A59C9">
        <w:rPr>
          <w:w w:val="95"/>
          <w:sz w:val="24"/>
          <w:szCs w:val="24"/>
        </w:rPr>
        <w:t>de</w:t>
      </w:r>
      <w:r w:rsidR="008977AB" w:rsidRPr="009A59C9">
        <w:rPr>
          <w:spacing w:val="-31"/>
          <w:w w:val="95"/>
          <w:sz w:val="24"/>
          <w:szCs w:val="24"/>
        </w:rPr>
        <w:t xml:space="preserve"> </w:t>
      </w:r>
      <w:r w:rsidR="008977AB" w:rsidRPr="009A59C9">
        <w:rPr>
          <w:w w:val="95"/>
          <w:sz w:val="24"/>
          <w:szCs w:val="24"/>
        </w:rPr>
        <w:t>Addis</w:t>
      </w:r>
      <w:r w:rsidR="008977AB" w:rsidRPr="009A59C9">
        <w:rPr>
          <w:spacing w:val="-31"/>
          <w:w w:val="95"/>
          <w:sz w:val="24"/>
          <w:szCs w:val="24"/>
        </w:rPr>
        <w:t xml:space="preserve"> </w:t>
      </w:r>
      <w:r w:rsidR="008977AB" w:rsidRPr="009A59C9">
        <w:rPr>
          <w:w w:val="95"/>
          <w:sz w:val="24"/>
          <w:szCs w:val="24"/>
        </w:rPr>
        <w:t>Abeba</w:t>
      </w:r>
      <w:r w:rsidR="008977AB" w:rsidRPr="009A59C9">
        <w:rPr>
          <w:spacing w:val="-30"/>
          <w:w w:val="95"/>
          <w:sz w:val="24"/>
          <w:szCs w:val="24"/>
        </w:rPr>
        <w:t xml:space="preserve"> </w:t>
      </w:r>
      <w:r w:rsidR="008977AB" w:rsidRPr="009A59C9">
        <w:rPr>
          <w:w w:val="95"/>
          <w:sz w:val="24"/>
          <w:szCs w:val="24"/>
        </w:rPr>
        <w:t>sobre</w:t>
      </w:r>
      <w:r w:rsidR="008977AB" w:rsidRPr="009A59C9">
        <w:rPr>
          <w:spacing w:val="-31"/>
          <w:w w:val="95"/>
          <w:sz w:val="24"/>
          <w:szCs w:val="24"/>
        </w:rPr>
        <w:t xml:space="preserve"> </w:t>
      </w:r>
      <w:r w:rsidR="008977AB" w:rsidRPr="009A59C9">
        <w:rPr>
          <w:w w:val="95"/>
          <w:sz w:val="24"/>
          <w:szCs w:val="24"/>
        </w:rPr>
        <w:t>la</w:t>
      </w:r>
      <w:r w:rsidR="008977AB" w:rsidRPr="009A59C9">
        <w:rPr>
          <w:spacing w:val="-30"/>
          <w:w w:val="95"/>
          <w:sz w:val="24"/>
          <w:szCs w:val="24"/>
        </w:rPr>
        <w:t xml:space="preserve"> </w:t>
      </w:r>
      <w:r w:rsidR="008977AB" w:rsidRPr="009A59C9">
        <w:rPr>
          <w:w w:val="95"/>
          <w:sz w:val="24"/>
          <w:szCs w:val="24"/>
        </w:rPr>
        <w:t>Financiación</w:t>
      </w:r>
      <w:r w:rsidR="008977AB" w:rsidRPr="009A59C9">
        <w:rPr>
          <w:spacing w:val="-31"/>
          <w:w w:val="95"/>
          <w:sz w:val="24"/>
          <w:szCs w:val="24"/>
        </w:rPr>
        <w:t xml:space="preserve"> </w:t>
      </w:r>
      <w:r w:rsidR="008977AB" w:rsidRPr="009A59C9">
        <w:rPr>
          <w:w w:val="95"/>
          <w:sz w:val="24"/>
          <w:szCs w:val="24"/>
        </w:rPr>
        <w:t>para</w:t>
      </w:r>
      <w:r w:rsidR="008977AB" w:rsidRPr="009A59C9">
        <w:rPr>
          <w:spacing w:val="-30"/>
          <w:w w:val="95"/>
          <w:sz w:val="24"/>
          <w:szCs w:val="24"/>
        </w:rPr>
        <w:t xml:space="preserve"> </w:t>
      </w:r>
      <w:r w:rsidR="008977AB" w:rsidRPr="009A59C9">
        <w:rPr>
          <w:w w:val="95"/>
          <w:sz w:val="24"/>
          <w:szCs w:val="24"/>
        </w:rPr>
        <w:t>el</w:t>
      </w:r>
      <w:r w:rsidR="008977AB" w:rsidRPr="009A59C9">
        <w:rPr>
          <w:spacing w:val="-30"/>
          <w:w w:val="95"/>
          <w:sz w:val="24"/>
          <w:szCs w:val="24"/>
        </w:rPr>
        <w:t xml:space="preserve"> </w:t>
      </w:r>
      <w:r w:rsidR="008977AB" w:rsidRPr="009A59C9">
        <w:rPr>
          <w:w w:val="95"/>
          <w:sz w:val="24"/>
          <w:szCs w:val="24"/>
        </w:rPr>
        <w:t>Desarrollo,</w:t>
      </w:r>
      <w:r w:rsidR="008977AB" w:rsidRPr="009A59C9">
        <w:rPr>
          <w:spacing w:val="-30"/>
          <w:w w:val="95"/>
          <w:sz w:val="24"/>
          <w:szCs w:val="24"/>
        </w:rPr>
        <w:t xml:space="preserve"> </w:t>
      </w:r>
      <w:r w:rsidR="008977AB" w:rsidRPr="009A59C9">
        <w:rPr>
          <w:w w:val="95"/>
          <w:sz w:val="24"/>
          <w:szCs w:val="24"/>
        </w:rPr>
        <w:t>Agenda</w:t>
      </w:r>
      <w:r w:rsidR="008977AB" w:rsidRPr="009A59C9">
        <w:rPr>
          <w:spacing w:val="-31"/>
          <w:w w:val="95"/>
          <w:sz w:val="24"/>
          <w:szCs w:val="24"/>
        </w:rPr>
        <w:t xml:space="preserve"> </w:t>
      </w:r>
      <w:r w:rsidR="008977AB" w:rsidRPr="009A59C9">
        <w:rPr>
          <w:w w:val="95"/>
          <w:sz w:val="24"/>
          <w:szCs w:val="24"/>
        </w:rPr>
        <w:t>2030</w:t>
      </w:r>
      <w:r w:rsidR="008977AB" w:rsidRPr="009A59C9">
        <w:rPr>
          <w:spacing w:val="-30"/>
          <w:w w:val="95"/>
          <w:sz w:val="24"/>
          <w:szCs w:val="24"/>
        </w:rPr>
        <w:t xml:space="preserve"> </w:t>
      </w:r>
      <w:r w:rsidR="008977AB" w:rsidRPr="009A59C9">
        <w:rPr>
          <w:w w:val="95"/>
          <w:sz w:val="24"/>
          <w:szCs w:val="24"/>
        </w:rPr>
        <w:t>para</w:t>
      </w:r>
      <w:r w:rsidR="008977AB" w:rsidRPr="009A59C9">
        <w:rPr>
          <w:spacing w:val="-30"/>
          <w:w w:val="95"/>
          <w:sz w:val="24"/>
          <w:szCs w:val="24"/>
        </w:rPr>
        <w:t xml:space="preserve"> </w:t>
      </w:r>
      <w:r w:rsidR="008977AB" w:rsidRPr="009A59C9">
        <w:rPr>
          <w:w w:val="95"/>
          <w:sz w:val="24"/>
          <w:szCs w:val="24"/>
        </w:rPr>
        <w:t>el</w:t>
      </w:r>
      <w:r w:rsidR="008977AB" w:rsidRPr="009A59C9">
        <w:rPr>
          <w:spacing w:val="-31"/>
          <w:w w:val="95"/>
          <w:sz w:val="24"/>
          <w:szCs w:val="24"/>
        </w:rPr>
        <w:t xml:space="preserve"> </w:t>
      </w:r>
      <w:r w:rsidR="008977AB" w:rsidRPr="009A59C9">
        <w:rPr>
          <w:w w:val="95"/>
          <w:sz w:val="24"/>
          <w:szCs w:val="24"/>
        </w:rPr>
        <w:t xml:space="preserve">Desarrollo </w:t>
      </w:r>
      <w:r w:rsidR="008977AB" w:rsidRPr="009A59C9">
        <w:rPr>
          <w:sz w:val="24"/>
          <w:szCs w:val="24"/>
        </w:rPr>
        <w:t>Sostenible,</w:t>
      </w:r>
      <w:r w:rsidR="008977AB" w:rsidRPr="009A59C9">
        <w:rPr>
          <w:spacing w:val="-16"/>
          <w:sz w:val="24"/>
          <w:szCs w:val="24"/>
        </w:rPr>
        <w:t xml:space="preserve"> </w:t>
      </w:r>
      <w:r w:rsidR="008977AB" w:rsidRPr="009A59C9">
        <w:rPr>
          <w:sz w:val="24"/>
          <w:szCs w:val="24"/>
        </w:rPr>
        <w:t>Acuerdo</w:t>
      </w:r>
      <w:r w:rsidR="008977AB" w:rsidRPr="009A59C9">
        <w:rPr>
          <w:spacing w:val="-15"/>
          <w:sz w:val="24"/>
          <w:szCs w:val="24"/>
        </w:rPr>
        <w:t xml:space="preserve"> </w:t>
      </w:r>
      <w:r w:rsidR="008977AB" w:rsidRPr="009A59C9">
        <w:rPr>
          <w:sz w:val="24"/>
          <w:szCs w:val="24"/>
        </w:rPr>
        <w:t>de</w:t>
      </w:r>
      <w:r w:rsidR="008977AB" w:rsidRPr="009A59C9">
        <w:rPr>
          <w:spacing w:val="-17"/>
          <w:sz w:val="24"/>
          <w:szCs w:val="24"/>
        </w:rPr>
        <w:t xml:space="preserve"> </w:t>
      </w:r>
      <w:r w:rsidR="008977AB" w:rsidRPr="009A59C9">
        <w:rPr>
          <w:sz w:val="24"/>
          <w:szCs w:val="24"/>
        </w:rPr>
        <w:t>París</w:t>
      </w:r>
      <w:r w:rsidR="008977AB" w:rsidRPr="009A59C9">
        <w:rPr>
          <w:spacing w:val="-14"/>
          <w:sz w:val="24"/>
          <w:szCs w:val="24"/>
        </w:rPr>
        <w:t xml:space="preserve"> </w:t>
      </w:r>
      <w:r w:rsidR="008977AB" w:rsidRPr="009A59C9">
        <w:rPr>
          <w:sz w:val="24"/>
          <w:szCs w:val="24"/>
        </w:rPr>
        <w:t>sobre</w:t>
      </w:r>
      <w:r w:rsidR="008977AB" w:rsidRPr="009A59C9">
        <w:rPr>
          <w:spacing w:val="-17"/>
          <w:sz w:val="24"/>
          <w:szCs w:val="24"/>
        </w:rPr>
        <w:t xml:space="preserve"> </w:t>
      </w:r>
      <w:r w:rsidR="008977AB" w:rsidRPr="009A59C9">
        <w:rPr>
          <w:sz w:val="24"/>
          <w:szCs w:val="24"/>
        </w:rPr>
        <w:t>el</w:t>
      </w:r>
      <w:r w:rsidR="008977AB" w:rsidRPr="009A59C9">
        <w:rPr>
          <w:spacing w:val="-15"/>
          <w:sz w:val="24"/>
          <w:szCs w:val="24"/>
        </w:rPr>
        <w:t xml:space="preserve"> </w:t>
      </w:r>
      <w:r w:rsidR="008977AB" w:rsidRPr="009A59C9">
        <w:rPr>
          <w:sz w:val="24"/>
          <w:szCs w:val="24"/>
        </w:rPr>
        <w:t>Cambio</w:t>
      </w:r>
      <w:r w:rsidR="008977AB" w:rsidRPr="009A59C9">
        <w:rPr>
          <w:spacing w:val="-13"/>
          <w:sz w:val="24"/>
          <w:szCs w:val="24"/>
        </w:rPr>
        <w:t xml:space="preserve"> </w:t>
      </w:r>
      <w:r w:rsidR="008977AB" w:rsidRPr="009A59C9">
        <w:rPr>
          <w:sz w:val="24"/>
          <w:szCs w:val="24"/>
        </w:rPr>
        <w:t xml:space="preserve">Climático) </w:t>
      </w:r>
      <w:r w:rsidRPr="009A59C9">
        <w:rPr>
          <w:sz w:val="24"/>
          <w:szCs w:val="24"/>
        </w:rPr>
        <w:t>constituye la Agenda 2030 en la que la gestión integral del riesgo de desastres y su integración al desarrollo es fundamental para los Estados miembros.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El Marco de Sendai para la Reducción del Ri</w:t>
      </w:r>
      <w:r w:rsidRPr="009A59C9">
        <w:rPr>
          <w:sz w:val="24"/>
          <w:szCs w:val="24"/>
        </w:rPr>
        <w:t>esgo de Desastres busca obtener como resultado “la reducción sustancial del riesgo de desastres y las pérdidas ocasionadas por los desastres, tanto en vidas, medios de subsistencia y salud, como en bienes económicos, físicos, sociales, culturales y ambient</w:t>
      </w:r>
      <w:r w:rsidRPr="009A59C9">
        <w:rPr>
          <w:sz w:val="24"/>
          <w:szCs w:val="24"/>
        </w:rPr>
        <w:t>ales de las personas, las empresas, las comunidades y los países”.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Lograr este resultado requiere no sólo el compromiso de los dirigentes políticos a todos los niveles; también es preciso contar con la participación activa de todos los actores en la aplic</w:t>
      </w:r>
      <w:r w:rsidRPr="009A59C9">
        <w:rPr>
          <w:sz w:val="24"/>
          <w:szCs w:val="24"/>
        </w:rPr>
        <w:t>ación y seguimiento del Marco de Sendai para la Reducción del Riesgo de Desastres y de las acciones</w:t>
      </w:r>
      <w:r w:rsidRPr="009A59C9">
        <w:rPr>
          <w:spacing w:val="-3"/>
          <w:sz w:val="24"/>
          <w:szCs w:val="24"/>
        </w:rPr>
        <w:t xml:space="preserve"> </w:t>
      </w:r>
      <w:r w:rsidRPr="009A59C9">
        <w:rPr>
          <w:sz w:val="24"/>
          <w:szCs w:val="24"/>
        </w:rPr>
        <w:t>derivadas.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Las Plataformas Global y Regionales para la Reducción del Riesgo de Desastres se constituyen un espacio dinámico de carácter multisectorial que permite el intercambio de conocimiento entre los actores de la gestión del riesgo de desastres, promueve la disc</w:t>
      </w:r>
      <w:r w:rsidRPr="009A59C9">
        <w:rPr>
          <w:sz w:val="24"/>
          <w:szCs w:val="24"/>
        </w:rPr>
        <w:t xml:space="preserve">usión y fomenta la formulación de políticas a nivel regional, nacional y local. De igual manera se constituyen en un espacio de lanzamiento de nuevas iniciativas, promoción de campañas y alianzas, presentación de los avances y del progreso alcanzado en la </w:t>
      </w:r>
      <w:r w:rsidRPr="009A59C9">
        <w:rPr>
          <w:sz w:val="24"/>
          <w:szCs w:val="24"/>
        </w:rPr>
        <w:t>reducción del riesgo de desastres.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Con el auspicio del Gobierno de Colombia como país anfitrión, en cooperación con la Oficina de las Naciones Unidas para la Reducción del Riesgo de Desastres (UNISDR), la sexta sesión de la Plataforma Regional para la Red</w:t>
      </w:r>
      <w:r w:rsidRPr="009A59C9">
        <w:rPr>
          <w:sz w:val="24"/>
          <w:szCs w:val="24"/>
        </w:rPr>
        <w:t xml:space="preserve">ucción de Riesgo de Desastres en las Américas representará una oportunidad para que los gobiernos, sector privado, sociedad civil y otros actores en las Américas intercambien experiencias frente a la implementación del Plan de Acción Regional, acordado en </w:t>
      </w:r>
      <w:r w:rsidRPr="009A59C9">
        <w:rPr>
          <w:sz w:val="24"/>
          <w:szCs w:val="24"/>
        </w:rPr>
        <w:t>marzo 2017 en Montreal, Canadá, como</w:t>
      </w:r>
      <w:r w:rsidR="00801B11" w:rsidRPr="009A59C9">
        <w:rPr>
          <w:sz w:val="24"/>
          <w:szCs w:val="24"/>
        </w:rPr>
        <w:t xml:space="preserve"> </w:t>
      </w:r>
      <w:r w:rsidRPr="009A59C9">
        <w:rPr>
          <w:sz w:val="24"/>
          <w:szCs w:val="24"/>
        </w:rPr>
        <w:t>herramienta de apoyo para las Américas en la aplicación del Marco de Sendai para la Reducción del Riesgo de Desastres 2015-2030.</w:t>
      </w:r>
    </w:p>
    <w:p w:rsidR="0004661D" w:rsidRPr="009A59C9" w:rsidRDefault="0004661D" w:rsidP="00801B11">
      <w:pPr>
        <w:rPr>
          <w:sz w:val="24"/>
          <w:szCs w:val="24"/>
        </w:rPr>
      </w:pPr>
    </w:p>
    <w:p w:rsidR="0004661D" w:rsidRPr="009A59C9" w:rsidRDefault="00F65EED" w:rsidP="008977AB">
      <w:pPr>
        <w:pStyle w:val="Prrafodelista"/>
        <w:numPr>
          <w:ilvl w:val="0"/>
          <w:numId w:val="5"/>
        </w:numPr>
        <w:rPr>
          <w:sz w:val="24"/>
          <w:szCs w:val="24"/>
        </w:rPr>
      </w:pPr>
      <w:r w:rsidRPr="009A59C9">
        <w:rPr>
          <w:sz w:val="24"/>
          <w:szCs w:val="24"/>
        </w:rPr>
        <w:lastRenderedPageBreak/>
        <w:t>Resultados de las sesiones anteriores de la Plataforma Regional para la Reducción del Riesgo de Desastres en las</w:t>
      </w:r>
      <w:r w:rsidRPr="009A59C9">
        <w:rPr>
          <w:spacing w:val="-4"/>
          <w:sz w:val="24"/>
          <w:szCs w:val="24"/>
        </w:rPr>
        <w:t xml:space="preserve"> </w:t>
      </w:r>
      <w:r w:rsidRPr="009A59C9">
        <w:rPr>
          <w:sz w:val="24"/>
          <w:szCs w:val="24"/>
        </w:rPr>
        <w:t>Américas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La PR09- Ciudad de Panamá, Panamá, 2009</w:t>
      </w:r>
    </w:p>
    <w:p w:rsidR="0004661D" w:rsidRPr="009A59C9" w:rsidRDefault="00F65EED" w:rsidP="00801B11">
      <w:pPr>
        <w:rPr>
          <w:sz w:val="24"/>
          <w:szCs w:val="24"/>
        </w:rPr>
      </w:pPr>
      <w:r w:rsidRPr="009A59C9">
        <w:rPr>
          <w:sz w:val="24"/>
          <w:szCs w:val="24"/>
        </w:rPr>
        <w:t>La primera sesión de la Plataforma Regional para la Reducción del Riesgo de Desastres en las Américas, organizada por la UNISDR-Américas y la Organización de Estados Americanos (OEA), se realizó en la Ciudad de Panamá del 17 al 19 de marzo de 2009.</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Esta p</w:t>
      </w:r>
      <w:r w:rsidRPr="009A59C9">
        <w:rPr>
          <w:sz w:val="24"/>
          <w:szCs w:val="24"/>
        </w:rPr>
        <w:t>rimera sesión buscó cerrar la brecha entre las Plataformas Nacionales y la Plataforma Global al establecer un mecanismo para lograr una amplia participación en el ámbito hemisférico. Asimismo, esta sesión se centró en la definición de responsabilidades y p</w:t>
      </w:r>
      <w:r w:rsidRPr="009A59C9">
        <w:rPr>
          <w:sz w:val="24"/>
          <w:szCs w:val="24"/>
        </w:rPr>
        <w:t>rioridades para lograr avances en la agenda hemisférica durante los años siguientes, con base en las tendencias, los retos, las áreas en las que se debía avanzar y las oportunidades existentes en la</w:t>
      </w:r>
      <w:r w:rsidRPr="009A59C9">
        <w:rPr>
          <w:spacing w:val="-4"/>
          <w:sz w:val="24"/>
          <w:szCs w:val="24"/>
        </w:rPr>
        <w:t xml:space="preserve"> </w:t>
      </w:r>
      <w:r w:rsidRPr="009A59C9">
        <w:rPr>
          <w:sz w:val="24"/>
          <w:szCs w:val="24"/>
        </w:rPr>
        <w:t>región.</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Los resultados de esta primera sesión incluyeron</w:t>
      </w:r>
      <w:r w:rsidRPr="009A59C9">
        <w:rPr>
          <w:sz w:val="24"/>
          <w:szCs w:val="24"/>
        </w:rPr>
        <w:t xml:space="preserve"> la consolidación y la institucionalización de la Plataforma Regional para las Américas, el fortalecimiento de alianzas de trabajo, un aumento del conocimiento en torno al mecanismo para monitorear los avances logrados en la implementación del Marco de Acc</w:t>
      </w:r>
      <w:r w:rsidRPr="009A59C9">
        <w:rPr>
          <w:sz w:val="24"/>
          <w:szCs w:val="24"/>
        </w:rPr>
        <w:t>ión de Hyogo 2005-2015, y la promoción de oportunidades de cooperación y de diseminación de información sobre la reducción del riesgo de desastres en toda la</w:t>
      </w:r>
      <w:r w:rsidRPr="009A59C9">
        <w:rPr>
          <w:spacing w:val="-7"/>
          <w:sz w:val="24"/>
          <w:szCs w:val="24"/>
        </w:rPr>
        <w:t xml:space="preserve"> </w:t>
      </w:r>
      <w:r w:rsidRPr="009A59C9">
        <w:rPr>
          <w:sz w:val="24"/>
          <w:szCs w:val="24"/>
        </w:rPr>
        <w:t>región.</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La PR11 – Nayarit, México, 2011</w:t>
      </w:r>
    </w:p>
    <w:p w:rsidR="0004661D" w:rsidRPr="009A59C9" w:rsidRDefault="00F65EED" w:rsidP="00801B11">
      <w:pPr>
        <w:rPr>
          <w:sz w:val="24"/>
          <w:szCs w:val="24"/>
        </w:rPr>
      </w:pPr>
      <w:r w:rsidRPr="009A59C9">
        <w:rPr>
          <w:sz w:val="24"/>
          <w:szCs w:val="24"/>
        </w:rPr>
        <w:t>La segunda sesión de la Plataforma Regional se llevó a ca</w:t>
      </w:r>
      <w:r w:rsidRPr="009A59C9">
        <w:rPr>
          <w:sz w:val="24"/>
          <w:szCs w:val="24"/>
        </w:rPr>
        <w:t>bo en Nayarit, México del 15 al 17 de marzo de 2011 y por primera vez recibió el respaldo del Consejo Asesor (ver debajo) como mecanismo formal de</w:t>
      </w:r>
      <w:r w:rsidRPr="009A59C9">
        <w:rPr>
          <w:spacing w:val="-8"/>
          <w:sz w:val="24"/>
          <w:szCs w:val="24"/>
        </w:rPr>
        <w:t xml:space="preserve"> </w:t>
      </w:r>
      <w:r w:rsidRPr="009A59C9">
        <w:rPr>
          <w:sz w:val="24"/>
          <w:szCs w:val="24"/>
        </w:rPr>
        <w:t>apoyo.</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Los resultados principales de esta sesión de 2011 se captaron en el Comunicado de Nayarit con respect</w:t>
      </w:r>
      <w:r w:rsidRPr="009A59C9">
        <w:rPr>
          <w:sz w:val="24"/>
          <w:szCs w:val="24"/>
        </w:rPr>
        <w:t>o a la necesidad de priorizar la reducción del riesgo de desastres al mayor nivel de acción posible y el establecimiento de una agenda hemisférica para promover la RRD.</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Las siguientes son las áreas principales en las que la PR11 centró su atención: acepta</w:t>
      </w:r>
      <w:r w:rsidRPr="009A59C9">
        <w:rPr>
          <w:sz w:val="24"/>
          <w:szCs w:val="24"/>
        </w:rPr>
        <w:t>ción y aplicación de la reducción del riesgo de desastres dentro de la adaptación al cambio climático, incrementos medibles de la inversión en el campo de la RRD, ciudades, escuelas y hospitales resilientes a los desastres, una revisión intermedia del Marc</w:t>
      </w:r>
      <w:r w:rsidRPr="009A59C9">
        <w:rPr>
          <w:sz w:val="24"/>
          <w:szCs w:val="24"/>
        </w:rPr>
        <w:t>o de Acción de Hyogo, y el mensaje de toda la región que se transmitiría durante la siguiente sesión de la Plataforma Global. Asimismo, la PR11 permitió reafirmar el compromiso con los</w:t>
      </w:r>
      <w:r w:rsidRPr="009A59C9">
        <w:rPr>
          <w:spacing w:val="18"/>
          <w:sz w:val="24"/>
          <w:szCs w:val="24"/>
        </w:rPr>
        <w:t xml:space="preserve"> </w:t>
      </w:r>
      <w:r w:rsidRPr="009A59C9">
        <w:rPr>
          <w:sz w:val="24"/>
          <w:szCs w:val="24"/>
        </w:rPr>
        <w:t>principios</w:t>
      </w:r>
      <w:r w:rsidRPr="009A59C9">
        <w:rPr>
          <w:spacing w:val="18"/>
          <w:sz w:val="24"/>
          <w:szCs w:val="24"/>
        </w:rPr>
        <w:t xml:space="preserve"> </w:t>
      </w:r>
      <w:r w:rsidRPr="009A59C9">
        <w:rPr>
          <w:sz w:val="24"/>
          <w:szCs w:val="24"/>
        </w:rPr>
        <w:t>rectores</w:t>
      </w:r>
      <w:r w:rsidRPr="009A59C9">
        <w:rPr>
          <w:spacing w:val="18"/>
          <w:sz w:val="24"/>
          <w:szCs w:val="24"/>
        </w:rPr>
        <w:t xml:space="preserve"> </w:t>
      </w:r>
      <w:r w:rsidRPr="009A59C9">
        <w:rPr>
          <w:sz w:val="24"/>
          <w:szCs w:val="24"/>
        </w:rPr>
        <w:t>de</w:t>
      </w:r>
      <w:r w:rsidRPr="009A59C9">
        <w:rPr>
          <w:spacing w:val="19"/>
          <w:sz w:val="24"/>
          <w:szCs w:val="24"/>
        </w:rPr>
        <w:t xml:space="preserve"> </w:t>
      </w:r>
      <w:r w:rsidRPr="009A59C9">
        <w:rPr>
          <w:sz w:val="24"/>
          <w:szCs w:val="24"/>
        </w:rPr>
        <w:t>la</w:t>
      </w:r>
      <w:r w:rsidRPr="009A59C9">
        <w:rPr>
          <w:spacing w:val="18"/>
          <w:sz w:val="24"/>
          <w:szCs w:val="24"/>
        </w:rPr>
        <w:t xml:space="preserve"> </w:t>
      </w:r>
      <w:r w:rsidRPr="009A59C9">
        <w:rPr>
          <w:sz w:val="24"/>
          <w:szCs w:val="24"/>
        </w:rPr>
        <w:t>reducción</w:t>
      </w:r>
      <w:r w:rsidRPr="009A59C9">
        <w:rPr>
          <w:spacing w:val="18"/>
          <w:sz w:val="24"/>
          <w:szCs w:val="24"/>
        </w:rPr>
        <w:t xml:space="preserve"> </w:t>
      </w:r>
      <w:r w:rsidRPr="009A59C9">
        <w:rPr>
          <w:sz w:val="24"/>
          <w:szCs w:val="24"/>
        </w:rPr>
        <w:t>del</w:t>
      </w:r>
      <w:r w:rsidRPr="009A59C9">
        <w:rPr>
          <w:spacing w:val="19"/>
          <w:sz w:val="24"/>
          <w:szCs w:val="24"/>
        </w:rPr>
        <w:t xml:space="preserve"> </w:t>
      </w:r>
      <w:r w:rsidRPr="009A59C9">
        <w:rPr>
          <w:sz w:val="24"/>
          <w:szCs w:val="24"/>
        </w:rPr>
        <w:t>riesgo</w:t>
      </w:r>
      <w:r w:rsidRPr="009A59C9">
        <w:rPr>
          <w:spacing w:val="18"/>
          <w:sz w:val="24"/>
          <w:szCs w:val="24"/>
        </w:rPr>
        <w:t xml:space="preserve"> </w:t>
      </w:r>
      <w:r w:rsidRPr="009A59C9">
        <w:rPr>
          <w:sz w:val="24"/>
          <w:szCs w:val="24"/>
        </w:rPr>
        <w:t>de</w:t>
      </w:r>
      <w:r w:rsidRPr="009A59C9">
        <w:rPr>
          <w:spacing w:val="18"/>
          <w:sz w:val="24"/>
          <w:szCs w:val="24"/>
        </w:rPr>
        <w:t xml:space="preserve"> </w:t>
      </w:r>
      <w:r w:rsidRPr="009A59C9">
        <w:rPr>
          <w:sz w:val="24"/>
          <w:szCs w:val="24"/>
        </w:rPr>
        <w:t>desastres</w:t>
      </w:r>
      <w:r w:rsidRPr="009A59C9">
        <w:rPr>
          <w:spacing w:val="19"/>
          <w:sz w:val="24"/>
          <w:szCs w:val="24"/>
        </w:rPr>
        <w:t xml:space="preserve"> </w:t>
      </w:r>
      <w:r w:rsidRPr="009A59C9">
        <w:rPr>
          <w:sz w:val="24"/>
          <w:szCs w:val="24"/>
        </w:rPr>
        <w:t>y</w:t>
      </w:r>
      <w:r w:rsidRPr="009A59C9">
        <w:rPr>
          <w:spacing w:val="16"/>
          <w:sz w:val="24"/>
          <w:szCs w:val="24"/>
        </w:rPr>
        <w:t xml:space="preserve"> </w:t>
      </w:r>
      <w:r w:rsidRPr="009A59C9">
        <w:rPr>
          <w:sz w:val="24"/>
          <w:szCs w:val="24"/>
        </w:rPr>
        <w:t>la</w:t>
      </w:r>
      <w:r w:rsidRPr="009A59C9">
        <w:rPr>
          <w:spacing w:val="18"/>
          <w:sz w:val="24"/>
          <w:szCs w:val="24"/>
        </w:rPr>
        <w:t xml:space="preserve"> </w:t>
      </w:r>
      <w:r w:rsidRPr="009A59C9">
        <w:rPr>
          <w:sz w:val="24"/>
          <w:szCs w:val="24"/>
        </w:rPr>
        <w:t>adapta</w:t>
      </w:r>
      <w:r w:rsidRPr="009A59C9">
        <w:rPr>
          <w:sz w:val="24"/>
          <w:szCs w:val="24"/>
        </w:rPr>
        <w:t>ción</w:t>
      </w:r>
      <w:r w:rsidRPr="009A59C9">
        <w:rPr>
          <w:spacing w:val="19"/>
          <w:sz w:val="24"/>
          <w:szCs w:val="24"/>
        </w:rPr>
        <w:t xml:space="preserve"> </w:t>
      </w:r>
      <w:r w:rsidRPr="009A59C9">
        <w:rPr>
          <w:sz w:val="24"/>
          <w:szCs w:val="24"/>
        </w:rPr>
        <w:t>al</w:t>
      </w:r>
      <w:r w:rsidRPr="009A59C9">
        <w:rPr>
          <w:spacing w:val="18"/>
          <w:sz w:val="24"/>
          <w:szCs w:val="24"/>
        </w:rPr>
        <w:t xml:space="preserve"> </w:t>
      </w:r>
      <w:r w:rsidRPr="009A59C9">
        <w:rPr>
          <w:sz w:val="24"/>
          <w:szCs w:val="24"/>
        </w:rPr>
        <w:t>cambio</w:t>
      </w:r>
      <w:r w:rsidR="008977AB" w:rsidRPr="009A59C9">
        <w:rPr>
          <w:sz w:val="24"/>
          <w:szCs w:val="24"/>
        </w:rPr>
        <w:t xml:space="preserve"> </w:t>
      </w:r>
      <w:r w:rsidRPr="009A59C9">
        <w:rPr>
          <w:sz w:val="24"/>
          <w:szCs w:val="24"/>
        </w:rPr>
        <w:t>climático, con una serie de recomendaciones que se plantearon durante la Plataforma Global.</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La PR12 – Santiago de Chile, Chile, 2012</w:t>
      </w:r>
    </w:p>
    <w:p w:rsidR="0004661D" w:rsidRPr="009A59C9" w:rsidRDefault="00F65EED" w:rsidP="00801B11">
      <w:pPr>
        <w:rPr>
          <w:sz w:val="24"/>
          <w:szCs w:val="24"/>
        </w:rPr>
      </w:pPr>
      <w:r w:rsidRPr="009A59C9">
        <w:rPr>
          <w:sz w:val="24"/>
          <w:szCs w:val="24"/>
        </w:rPr>
        <w:t>La UNISDR se encargó de organizar la tercera sesión de la Plataforma Regional, la cual se celebró del 26 al 28 de noviembre de 2012 en Santiago de Chile. Durante los tres días de duración de la sesión, 400 representantes provenientes de 43 países y territo</w:t>
      </w:r>
      <w:r w:rsidRPr="009A59C9">
        <w:rPr>
          <w:sz w:val="24"/>
          <w:szCs w:val="24"/>
        </w:rPr>
        <w:t>rios de ultramar participaron en seis sesiones temáticas, una mesa redonda de alto nivel y cuatro sesiones paralelas dirigidas a identificar experiencias y avances, al igual que a definir las prioridades necesarias para fortalecer la agenda de la reducción</w:t>
      </w:r>
      <w:r w:rsidRPr="009A59C9">
        <w:rPr>
          <w:sz w:val="24"/>
          <w:szCs w:val="24"/>
        </w:rPr>
        <w:t xml:space="preserve"> del riesgo de desastres en toda la</w:t>
      </w:r>
      <w:r w:rsidRPr="009A59C9">
        <w:rPr>
          <w:spacing w:val="-3"/>
          <w:sz w:val="24"/>
          <w:szCs w:val="24"/>
        </w:rPr>
        <w:t xml:space="preserve"> </w:t>
      </w:r>
      <w:r w:rsidRPr="009A59C9">
        <w:rPr>
          <w:sz w:val="24"/>
          <w:szCs w:val="24"/>
        </w:rPr>
        <w:t>región.</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Los participantes reconocieron que la Plataforma Regional es el medio más idóneo para debatir la forma en que podemos promover la integración de la reducción del riesgo de desastres en políticas y procesos de pl</w:t>
      </w:r>
      <w:r w:rsidRPr="009A59C9">
        <w:rPr>
          <w:sz w:val="24"/>
          <w:szCs w:val="24"/>
        </w:rPr>
        <w:t>anificación. Como fue reflejado en el Comunicado de Santiago: Invirtiendo para la Resiliencia, esta tercer sesión también sirvió para revelar los avances considerables logrados en la región en términos del fortalecimiento de la gobernabilidad para la reduc</w:t>
      </w:r>
      <w:r w:rsidRPr="009A59C9">
        <w:rPr>
          <w:sz w:val="24"/>
          <w:szCs w:val="24"/>
        </w:rPr>
        <w:t>ción del riesgo de desastres mediante nuevos marcos legales y la integración de la reducción del riesgo en políticas de inversión y la planificación del desarrollo en diversos países del continente.</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La PR14 – Guayaquil, Ecuador, 2014</w:t>
      </w:r>
    </w:p>
    <w:p w:rsidR="0004661D" w:rsidRPr="009A59C9" w:rsidRDefault="00F65EED" w:rsidP="00801B11">
      <w:pPr>
        <w:rPr>
          <w:sz w:val="24"/>
          <w:szCs w:val="24"/>
        </w:rPr>
      </w:pPr>
      <w:r w:rsidRPr="009A59C9">
        <w:rPr>
          <w:sz w:val="24"/>
          <w:szCs w:val="24"/>
        </w:rPr>
        <w:t>La cuarta sesión de l</w:t>
      </w:r>
      <w:r w:rsidRPr="009A59C9">
        <w:rPr>
          <w:sz w:val="24"/>
          <w:szCs w:val="24"/>
        </w:rPr>
        <w:t>a Plataforma Regional se realizó en Guayaquil, Ecuador del 27 al 29 de mayo de 2014. La importancia particular de esta sesión fue la consolidación de considerables contribuciones políticas de las Américas a partir de sesiones anteriores como insumos releva</w:t>
      </w:r>
      <w:r w:rsidRPr="009A59C9">
        <w:rPr>
          <w:sz w:val="24"/>
          <w:szCs w:val="24"/>
        </w:rPr>
        <w:t>ntes para la Tercera Conferencia Mundial sobre la Reducción de Desastres, que se llevó a cabo del 14 al 18 de marzo de 2015 en Sendai, Japón, y la aprobación del Marco de Sendai.</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Esta sesión de la Plataforma Regional hizo partícipes a diversas autoridades</w:t>
      </w:r>
      <w:r w:rsidRPr="009A59C9">
        <w:rPr>
          <w:sz w:val="24"/>
          <w:szCs w:val="24"/>
        </w:rPr>
        <w:t xml:space="preserve"> políticas y ejecutivas de alto nivel, junto con otros actores, en los diálogos y acuerdos para fomentar la agenda de la reducción del riesgo de desastres y de la adaptación al cambio climático en la región. También permitió emprender una evaluación conjun</w:t>
      </w:r>
      <w:r w:rsidRPr="009A59C9">
        <w:rPr>
          <w:sz w:val="24"/>
          <w:szCs w:val="24"/>
        </w:rPr>
        <w:t>ta sobre los avances en el campo de la reducción del riesgo de desastres y la adaptación al cambio climático para el período 2005-2015, que sirvió para identificar brechas e insumos, y se acordó una agenda regional común, plasmada en el Comunicado de Guaya</w:t>
      </w:r>
      <w:r w:rsidRPr="009A59C9">
        <w:rPr>
          <w:sz w:val="24"/>
          <w:szCs w:val="24"/>
        </w:rPr>
        <w:t>quil, para priorizar áreas e identificar una serie de fortalezas regionales con miras a la adopción del nuevo marco internacional para la reducción del riesgo de desastres, el Marco de</w:t>
      </w:r>
      <w:r w:rsidRPr="009A59C9">
        <w:rPr>
          <w:spacing w:val="-9"/>
          <w:sz w:val="24"/>
          <w:szCs w:val="24"/>
        </w:rPr>
        <w:t xml:space="preserve"> </w:t>
      </w:r>
      <w:r w:rsidRPr="009A59C9">
        <w:rPr>
          <w:sz w:val="24"/>
          <w:szCs w:val="24"/>
        </w:rPr>
        <w:t>Sendai.</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La PR17- Montreal, Canadá, 2017</w:t>
      </w:r>
    </w:p>
    <w:p w:rsidR="0004661D" w:rsidRPr="009A59C9" w:rsidRDefault="00F65EED" w:rsidP="00801B11">
      <w:pPr>
        <w:rPr>
          <w:sz w:val="24"/>
          <w:szCs w:val="24"/>
        </w:rPr>
      </w:pPr>
      <w:r w:rsidRPr="009A59C9">
        <w:rPr>
          <w:sz w:val="24"/>
          <w:szCs w:val="24"/>
        </w:rPr>
        <w:t>La quinta Plataforma Regional se llevó a cabo en Montreal, Canadá del 7 al 9 de marzo de 2017. Delegados de las Américas se reunieron para discutir los esfuerzos hacia la reducción</w:t>
      </w:r>
      <w:r w:rsidRPr="009A59C9">
        <w:rPr>
          <w:spacing w:val="13"/>
          <w:sz w:val="24"/>
          <w:szCs w:val="24"/>
        </w:rPr>
        <w:t xml:space="preserve"> </w:t>
      </w:r>
      <w:r w:rsidRPr="009A59C9">
        <w:rPr>
          <w:sz w:val="24"/>
          <w:szCs w:val="24"/>
        </w:rPr>
        <w:t>del</w:t>
      </w:r>
      <w:r w:rsidRPr="009A59C9">
        <w:rPr>
          <w:spacing w:val="14"/>
          <w:sz w:val="24"/>
          <w:szCs w:val="24"/>
        </w:rPr>
        <w:t xml:space="preserve"> </w:t>
      </w:r>
      <w:r w:rsidRPr="009A59C9">
        <w:rPr>
          <w:sz w:val="24"/>
          <w:szCs w:val="24"/>
        </w:rPr>
        <w:t>riesgo</w:t>
      </w:r>
      <w:r w:rsidRPr="009A59C9">
        <w:rPr>
          <w:spacing w:val="15"/>
          <w:sz w:val="24"/>
          <w:szCs w:val="24"/>
        </w:rPr>
        <w:t xml:space="preserve"> </w:t>
      </w:r>
      <w:r w:rsidRPr="009A59C9">
        <w:rPr>
          <w:sz w:val="24"/>
          <w:szCs w:val="24"/>
        </w:rPr>
        <w:t>de</w:t>
      </w:r>
      <w:r w:rsidRPr="009A59C9">
        <w:rPr>
          <w:spacing w:val="12"/>
          <w:sz w:val="24"/>
          <w:szCs w:val="24"/>
        </w:rPr>
        <w:t xml:space="preserve"> </w:t>
      </w:r>
      <w:r w:rsidRPr="009A59C9">
        <w:rPr>
          <w:sz w:val="24"/>
          <w:szCs w:val="24"/>
        </w:rPr>
        <w:t>desastres,</w:t>
      </w:r>
      <w:r w:rsidRPr="009A59C9">
        <w:rPr>
          <w:spacing w:val="15"/>
          <w:sz w:val="24"/>
          <w:szCs w:val="24"/>
        </w:rPr>
        <w:t xml:space="preserve"> </w:t>
      </w:r>
      <w:r w:rsidRPr="009A59C9">
        <w:rPr>
          <w:sz w:val="24"/>
          <w:szCs w:val="24"/>
        </w:rPr>
        <w:t>y</w:t>
      </w:r>
      <w:r w:rsidRPr="009A59C9">
        <w:rPr>
          <w:spacing w:val="15"/>
          <w:sz w:val="24"/>
          <w:szCs w:val="24"/>
        </w:rPr>
        <w:t xml:space="preserve"> </w:t>
      </w:r>
      <w:r w:rsidRPr="009A59C9">
        <w:rPr>
          <w:sz w:val="24"/>
          <w:szCs w:val="24"/>
        </w:rPr>
        <w:t>para</w:t>
      </w:r>
      <w:r w:rsidRPr="009A59C9">
        <w:rPr>
          <w:spacing w:val="15"/>
          <w:sz w:val="24"/>
          <w:szCs w:val="24"/>
        </w:rPr>
        <w:t xml:space="preserve"> </w:t>
      </w:r>
      <w:r w:rsidRPr="009A59C9">
        <w:rPr>
          <w:sz w:val="24"/>
          <w:szCs w:val="24"/>
        </w:rPr>
        <w:t>consensuar</w:t>
      </w:r>
      <w:r w:rsidRPr="009A59C9">
        <w:rPr>
          <w:spacing w:val="15"/>
          <w:sz w:val="24"/>
          <w:szCs w:val="24"/>
        </w:rPr>
        <w:t xml:space="preserve"> </w:t>
      </w:r>
      <w:r w:rsidRPr="009A59C9">
        <w:rPr>
          <w:sz w:val="24"/>
          <w:szCs w:val="24"/>
        </w:rPr>
        <w:t>el</w:t>
      </w:r>
      <w:r w:rsidRPr="009A59C9">
        <w:rPr>
          <w:spacing w:val="13"/>
          <w:sz w:val="24"/>
          <w:szCs w:val="24"/>
        </w:rPr>
        <w:t xml:space="preserve"> </w:t>
      </w:r>
      <w:r w:rsidRPr="009A59C9">
        <w:rPr>
          <w:sz w:val="24"/>
          <w:szCs w:val="24"/>
        </w:rPr>
        <w:t>Plan</w:t>
      </w:r>
      <w:r w:rsidRPr="009A59C9">
        <w:rPr>
          <w:spacing w:val="14"/>
          <w:sz w:val="24"/>
          <w:szCs w:val="24"/>
        </w:rPr>
        <w:t xml:space="preserve"> </w:t>
      </w:r>
      <w:r w:rsidRPr="009A59C9">
        <w:rPr>
          <w:sz w:val="24"/>
          <w:szCs w:val="24"/>
        </w:rPr>
        <w:t>de</w:t>
      </w:r>
      <w:r w:rsidRPr="009A59C9">
        <w:rPr>
          <w:spacing w:val="14"/>
          <w:sz w:val="24"/>
          <w:szCs w:val="24"/>
        </w:rPr>
        <w:t xml:space="preserve"> </w:t>
      </w:r>
      <w:r w:rsidRPr="009A59C9">
        <w:rPr>
          <w:sz w:val="24"/>
          <w:szCs w:val="24"/>
        </w:rPr>
        <w:t>Acción</w:t>
      </w:r>
      <w:r w:rsidRPr="009A59C9">
        <w:rPr>
          <w:spacing w:val="14"/>
          <w:sz w:val="24"/>
          <w:szCs w:val="24"/>
        </w:rPr>
        <w:t xml:space="preserve"> </w:t>
      </w:r>
      <w:r w:rsidRPr="009A59C9">
        <w:rPr>
          <w:sz w:val="24"/>
          <w:szCs w:val="24"/>
        </w:rPr>
        <w:t>Regional</w:t>
      </w:r>
      <w:r w:rsidRPr="009A59C9">
        <w:rPr>
          <w:spacing w:val="14"/>
          <w:sz w:val="24"/>
          <w:szCs w:val="24"/>
        </w:rPr>
        <w:t xml:space="preserve"> </w:t>
      </w:r>
      <w:r w:rsidRPr="009A59C9">
        <w:rPr>
          <w:sz w:val="24"/>
          <w:szCs w:val="24"/>
        </w:rPr>
        <w:t>(PAR)</w:t>
      </w:r>
      <w:r w:rsidRPr="009A59C9">
        <w:rPr>
          <w:sz w:val="24"/>
          <w:szCs w:val="24"/>
        </w:rPr>
        <w:t>.</w:t>
      </w:r>
    </w:p>
    <w:p w:rsidR="0004661D" w:rsidRPr="009A59C9" w:rsidRDefault="0004661D" w:rsidP="00801B11">
      <w:pPr>
        <w:rPr>
          <w:sz w:val="24"/>
          <w:szCs w:val="24"/>
        </w:rPr>
        <w:sectPr w:rsidR="0004661D" w:rsidRPr="009A59C9">
          <w:pgSz w:w="12240" w:h="15840"/>
          <w:pgMar w:top="1820" w:right="1580" w:bottom="280" w:left="1600" w:header="613" w:footer="0" w:gutter="0"/>
          <w:cols w:space="720"/>
        </w:sectPr>
      </w:pP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El mismo fue desarrollado durante la Primera Reunión Ministerial y de Autoridades de Alto Nivel sobre la Implementación del Marco de Sendai para la Reducción del Riesgo de Desastres 2015-2030 en las Américas, los días 8 y 9 de junio del 20</w:t>
      </w:r>
      <w:r w:rsidRPr="009A59C9">
        <w:rPr>
          <w:sz w:val="24"/>
          <w:szCs w:val="24"/>
        </w:rPr>
        <w:t>16 en Asunción, Paraguay, y adoptado durante la PR17 en Montreal.</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 xml:space="preserve">El Plan de Acción y la Declaración de Montreal, refuerzan el compromiso adquirido por los Ministerios y autoridades de la región respecto a la reducción del riesgo de desastres. El Plan de </w:t>
      </w:r>
      <w:r w:rsidRPr="009A59C9">
        <w:rPr>
          <w:sz w:val="24"/>
          <w:szCs w:val="24"/>
        </w:rPr>
        <w:t xml:space="preserve">Acción Regional concretiza el enfoque regional y permite apoyar a los países en sus esfuerzos para construir resiliencia a nivel comunitario y reducir el riesgo de los desastres y sus impactos. Juega un papel fundamental en la implementación del Marco  de </w:t>
      </w:r>
      <w:r w:rsidRPr="009A59C9">
        <w:rPr>
          <w:sz w:val="24"/>
          <w:szCs w:val="24"/>
        </w:rPr>
        <w:t>Sendai y sus cuatro prioridades de acción al identificar iniciativas regionales. Los Estados miembros, las organizaciones intergubernamentales, representantes de la sociedad civil, del sector privado, la academia y comunidad científica-técnica, voluntarios</w:t>
      </w:r>
      <w:r w:rsidRPr="009A59C9">
        <w:rPr>
          <w:sz w:val="24"/>
          <w:szCs w:val="24"/>
        </w:rPr>
        <w:t>, y otros actores relevantes, buscan avanzar en estas iniciativas de manera colectiva y efectiva.</w:t>
      </w: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F65EED" w:rsidP="009A59C9">
      <w:pPr>
        <w:pStyle w:val="Prrafodelista"/>
        <w:numPr>
          <w:ilvl w:val="0"/>
          <w:numId w:val="5"/>
        </w:numPr>
        <w:rPr>
          <w:sz w:val="24"/>
          <w:szCs w:val="24"/>
        </w:rPr>
      </w:pPr>
      <w:r w:rsidRPr="009A59C9">
        <w:rPr>
          <w:sz w:val="24"/>
          <w:szCs w:val="24"/>
        </w:rPr>
        <w:t>Objetivos y resultados</w:t>
      </w:r>
      <w:r w:rsidRPr="009A59C9">
        <w:rPr>
          <w:spacing w:val="-2"/>
          <w:sz w:val="24"/>
          <w:szCs w:val="24"/>
        </w:rPr>
        <w:t xml:space="preserve"> </w:t>
      </w:r>
      <w:r w:rsidRPr="009A59C9">
        <w:rPr>
          <w:sz w:val="24"/>
          <w:szCs w:val="24"/>
        </w:rPr>
        <w:t>esperados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La Plataforma Regional para la Reducción del Riesgo de Desastres en las Américas tendrá tres objetivos generales y ocho ob</w:t>
      </w:r>
      <w:r w:rsidRPr="009A59C9">
        <w:rPr>
          <w:sz w:val="24"/>
          <w:szCs w:val="24"/>
        </w:rPr>
        <w:t>jetivos específicos en función de las diferentes prioridades del Marco de Sendai. Los objetivos generales planteados para la sexta sesión son:</w:t>
      </w:r>
    </w:p>
    <w:p w:rsidR="009A59C9" w:rsidRPr="009A59C9" w:rsidRDefault="009A59C9" w:rsidP="00801B11">
      <w:pPr>
        <w:rPr>
          <w:sz w:val="24"/>
          <w:szCs w:val="24"/>
        </w:rPr>
      </w:pPr>
    </w:p>
    <w:p w:rsidR="0004661D" w:rsidRPr="009A59C9" w:rsidRDefault="00F65EED" w:rsidP="00801B11">
      <w:pPr>
        <w:rPr>
          <w:sz w:val="24"/>
          <w:szCs w:val="24"/>
        </w:rPr>
      </w:pPr>
      <w:r w:rsidRPr="009A59C9">
        <w:rPr>
          <w:sz w:val="24"/>
          <w:szCs w:val="24"/>
        </w:rPr>
        <w:t>Presentar y analizar los avances logrados a nivel regional, los vacíos y las oportunidades relativas a la impleme</w:t>
      </w:r>
      <w:r w:rsidRPr="009A59C9">
        <w:rPr>
          <w:sz w:val="24"/>
          <w:szCs w:val="24"/>
        </w:rPr>
        <w:t>ntación del Marco de</w:t>
      </w:r>
      <w:r w:rsidRPr="009A59C9">
        <w:rPr>
          <w:spacing w:val="-8"/>
          <w:sz w:val="24"/>
          <w:szCs w:val="24"/>
        </w:rPr>
        <w:t xml:space="preserve"> </w:t>
      </w:r>
      <w:r w:rsidRPr="009A59C9">
        <w:rPr>
          <w:sz w:val="24"/>
          <w:szCs w:val="24"/>
        </w:rPr>
        <w:t>Sendai.</w:t>
      </w:r>
    </w:p>
    <w:p w:rsidR="0004661D" w:rsidRPr="009A59C9" w:rsidRDefault="00F65EED" w:rsidP="00801B11">
      <w:pPr>
        <w:rPr>
          <w:sz w:val="24"/>
          <w:szCs w:val="24"/>
        </w:rPr>
      </w:pPr>
      <w:r w:rsidRPr="009A59C9">
        <w:rPr>
          <w:sz w:val="24"/>
          <w:szCs w:val="24"/>
        </w:rPr>
        <w:t>Identificar enfoques y mecanismos viables para avanzar en  la  implementación  del Plan de Acción Regional, contribuyendo y apoyando a los países en el desarrollo y la ejecución de sus planes nacionales y locales para la RRD, c</w:t>
      </w:r>
      <w:r w:rsidRPr="009A59C9">
        <w:rPr>
          <w:sz w:val="24"/>
          <w:szCs w:val="24"/>
        </w:rPr>
        <w:t>omo así también en el diseño y utilización de indicadores de monitoreo del Marco de Sendai.</w:t>
      </w:r>
    </w:p>
    <w:p w:rsidR="009A59C9" w:rsidRPr="009A59C9" w:rsidRDefault="009A59C9" w:rsidP="00801B11">
      <w:pPr>
        <w:rPr>
          <w:sz w:val="24"/>
          <w:szCs w:val="24"/>
        </w:rPr>
      </w:pPr>
    </w:p>
    <w:p w:rsidR="0004661D" w:rsidRPr="009A59C9" w:rsidRDefault="00F65EED" w:rsidP="00801B11">
      <w:pPr>
        <w:rPr>
          <w:sz w:val="24"/>
          <w:szCs w:val="24"/>
        </w:rPr>
      </w:pPr>
      <w:r w:rsidRPr="009A59C9">
        <w:rPr>
          <w:sz w:val="24"/>
          <w:szCs w:val="24"/>
        </w:rPr>
        <w:t>Reconociendo que al centro de los esfuerzos por reducir el riesgo de desastres y la construcción de resiliencia está el bienestar de las personas, se buscara promover un enfoque de responsabilidad compartida por toda la sociedad. Así, se buscara reconocer,</w:t>
      </w:r>
      <w:r w:rsidRPr="009A59C9">
        <w:rPr>
          <w:sz w:val="24"/>
          <w:szCs w:val="24"/>
        </w:rPr>
        <w:t xml:space="preserve"> resaltar y fortalecer el rol y liderazgo de las  redes comunitarias, el voluntariado, la sociedad civil, la academia y la comunidad científica, las mujeres, las personas con discapacidad, poblaciones indígenas, y grupos viviendo en condiciones de alta vul</w:t>
      </w:r>
      <w:r w:rsidRPr="009A59C9">
        <w:rPr>
          <w:sz w:val="24"/>
          <w:szCs w:val="24"/>
        </w:rPr>
        <w:t>nerabilidad como agentes de cambio en la reducción del riesgo de desastres y el fortalecimiento de la resiliencia en toda la región de las</w:t>
      </w:r>
      <w:r w:rsidRPr="009A59C9">
        <w:rPr>
          <w:spacing w:val="-3"/>
          <w:sz w:val="24"/>
          <w:szCs w:val="24"/>
        </w:rPr>
        <w:t xml:space="preserve"> </w:t>
      </w:r>
      <w:r w:rsidRPr="009A59C9">
        <w:rPr>
          <w:sz w:val="24"/>
          <w:szCs w:val="24"/>
        </w:rPr>
        <w:t>Américas.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Los objetivos específicos de la Sexta Plataforma Regional para la Reducción del Riesgo de Desastres en las</w:t>
      </w:r>
      <w:r w:rsidRPr="009A59C9">
        <w:rPr>
          <w:sz w:val="24"/>
          <w:szCs w:val="24"/>
        </w:rPr>
        <w:t xml:space="preserve"> Américas se articulan a las cuatro prioridades del Marco de Sendai para la Reducción de Riesgo de Desastres y son:</w:t>
      </w:r>
    </w:p>
    <w:p w:rsidR="0004661D" w:rsidRPr="009A59C9" w:rsidRDefault="0004661D" w:rsidP="00801B11">
      <w:pPr>
        <w:rPr>
          <w:sz w:val="24"/>
          <w:szCs w:val="24"/>
        </w:rPr>
        <w:sectPr w:rsidR="0004661D" w:rsidRPr="009A59C9">
          <w:pgSz w:w="12240" w:h="15840"/>
          <w:pgMar w:top="1820" w:right="1580" w:bottom="280" w:left="1600" w:header="613" w:footer="0" w:gutter="0"/>
          <w:cols w:space="720"/>
        </w:sectPr>
      </w:pP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Prioridad 1: Comprender el riesgo de desastres</w:t>
      </w:r>
    </w:p>
    <w:p w:rsidR="0004661D" w:rsidRPr="009A59C9" w:rsidRDefault="00F65EED" w:rsidP="00801B11">
      <w:pPr>
        <w:rPr>
          <w:sz w:val="24"/>
          <w:szCs w:val="24"/>
        </w:rPr>
      </w:pPr>
      <w:r w:rsidRPr="009A59C9">
        <w:rPr>
          <w:sz w:val="24"/>
          <w:szCs w:val="24"/>
        </w:rPr>
        <w:t>Intercambiar experiencias sobre conocimiento del riesgo incluyendo construcció</w:t>
      </w:r>
      <w:r w:rsidRPr="009A59C9">
        <w:rPr>
          <w:sz w:val="24"/>
          <w:szCs w:val="24"/>
        </w:rPr>
        <w:t>n de líneas de base, colecta de datos desagregados de daños y pérdidas, y herramientas de</w:t>
      </w:r>
      <w:r w:rsidRPr="009A59C9">
        <w:rPr>
          <w:spacing w:val="-5"/>
          <w:sz w:val="24"/>
          <w:szCs w:val="24"/>
        </w:rPr>
        <w:t xml:space="preserve"> </w:t>
      </w:r>
      <w:r w:rsidRPr="009A59C9">
        <w:rPr>
          <w:sz w:val="24"/>
          <w:szCs w:val="24"/>
        </w:rPr>
        <w:t>monitoreo.</w:t>
      </w:r>
    </w:p>
    <w:p w:rsidR="0004661D" w:rsidRPr="009A59C9" w:rsidRDefault="00F65EED" w:rsidP="00801B11">
      <w:pPr>
        <w:rPr>
          <w:sz w:val="24"/>
          <w:szCs w:val="24"/>
        </w:rPr>
      </w:pPr>
      <w:r w:rsidRPr="009A59C9">
        <w:rPr>
          <w:sz w:val="24"/>
          <w:szCs w:val="24"/>
        </w:rPr>
        <w:t>Analizar la disponibilidad de información sobre la evaluación del riesgo como base para orientar medidas de reducción de riesgo y preparación, incluyendo y</w:t>
      </w:r>
      <w:r w:rsidRPr="009A59C9">
        <w:rPr>
          <w:sz w:val="24"/>
          <w:szCs w:val="24"/>
        </w:rPr>
        <w:t xml:space="preserve"> promoviendo análisis de tipo costo-beneficio, entre</w:t>
      </w:r>
      <w:r w:rsidRPr="009A59C9">
        <w:rPr>
          <w:spacing w:val="-1"/>
          <w:sz w:val="24"/>
          <w:szCs w:val="24"/>
        </w:rPr>
        <w:t xml:space="preserve"> </w:t>
      </w:r>
      <w:r w:rsidRPr="009A59C9">
        <w:rPr>
          <w:sz w:val="24"/>
          <w:szCs w:val="24"/>
        </w:rPr>
        <w:t>otros.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Prioridad 2: Fortalecer la gobernanza del riesgo de desastres para gestionar dicho riesgo</w:t>
      </w:r>
    </w:p>
    <w:p w:rsidR="0004661D" w:rsidRPr="009A59C9" w:rsidRDefault="00F65EED" w:rsidP="00801B11">
      <w:pPr>
        <w:rPr>
          <w:sz w:val="24"/>
          <w:szCs w:val="24"/>
        </w:rPr>
      </w:pPr>
      <w:r w:rsidRPr="009A59C9">
        <w:rPr>
          <w:sz w:val="24"/>
          <w:szCs w:val="24"/>
        </w:rPr>
        <w:t>Promover la coherencia de marcos regulatorios y la articulación entre las agendas de reducción de riesgo de desastres, adaptación al cambio climático y la Agenda 2030 de Desarrollo Sostenible, asegurando la incorporación de la gestión del riesgo en los ins</w:t>
      </w:r>
      <w:r w:rsidRPr="009A59C9">
        <w:rPr>
          <w:sz w:val="24"/>
          <w:szCs w:val="24"/>
        </w:rPr>
        <w:t>trumentos de planificación del</w:t>
      </w:r>
      <w:r w:rsidRPr="009A59C9">
        <w:rPr>
          <w:spacing w:val="-6"/>
          <w:sz w:val="24"/>
          <w:szCs w:val="24"/>
        </w:rPr>
        <w:t xml:space="preserve"> </w:t>
      </w:r>
      <w:r w:rsidRPr="009A59C9">
        <w:rPr>
          <w:sz w:val="24"/>
          <w:szCs w:val="24"/>
        </w:rPr>
        <w:t>desarrollo.</w:t>
      </w:r>
    </w:p>
    <w:p w:rsidR="0004661D" w:rsidRPr="009A59C9" w:rsidRDefault="00F65EED" w:rsidP="00801B11">
      <w:pPr>
        <w:rPr>
          <w:sz w:val="24"/>
          <w:szCs w:val="24"/>
        </w:rPr>
      </w:pPr>
      <w:r w:rsidRPr="009A59C9">
        <w:rPr>
          <w:sz w:val="24"/>
          <w:szCs w:val="24"/>
        </w:rPr>
        <w:t>Promover la articulación de planes nacionales y esfuerzos locales de manera de fomentar la coherencia, salvar las brechas entre los diferentes niveles de administración y fortalecer las capacidades a nivel</w:t>
      </w:r>
      <w:r w:rsidRPr="009A59C9">
        <w:rPr>
          <w:spacing w:val="-9"/>
          <w:sz w:val="24"/>
          <w:szCs w:val="24"/>
        </w:rPr>
        <w:t xml:space="preserve"> </w:t>
      </w:r>
      <w:r w:rsidRPr="009A59C9">
        <w:rPr>
          <w:sz w:val="24"/>
          <w:szCs w:val="24"/>
        </w:rPr>
        <w:t>local.</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Prioridad 3: Invertir en la reducción de riesgo de desastres para la resiliencia.</w:t>
      </w:r>
    </w:p>
    <w:p w:rsidR="0004661D" w:rsidRPr="009A59C9" w:rsidRDefault="00F65EED" w:rsidP="00801B11">
      <w:pPr>
        <w:rPr>
          <w:sz w:val="24"/>
          <w:szCs w:val="24"/>
        </w:rPr>
      </w:pPr>
      <w:r w:rsidRPr="009A59C9">
        <w:rPr>
          <w:sz w:val="24"/>
          <w:szCs w:val="24"/>
        </w:rPr>
        <w:t xml:space="preserve">Promover la implementación de metodologías para la integración de la </w:t>
      </w:r>
      <w:r w:rsidRPr="009A59C9">
        <w:rPr>
          <w:spacing w:val="-2"/>
          <w:sz w:val="24"/>
          <w:szCs w:val="24"/>
        </w:rPr>
        <w:t xml:space="preserve">RRD </w:t>
      </w:r>
      <w:r w:rsidRPr="009A59C9">
        <w:rPr>
          <w:sz w:val="24"/>
          <w:szCs w:val="24"/>
        </w:rPr>
        <w:t>en la inversión pública y privada así como de mecanismos o instrumentos financieros de retención intencional o transferencia del riesgo como medidas de protección financiera mediante el reconocimiento de experiencias y modelos</w:t>
      </w:r>
      <w:r w:rsidRPr="009A59C9">
        <w:rPr>
          <w:spacing w:val="-11"/>
          <w:sz w:val="24"/>
          <w:szCs w:val="24"/>
        </w:rPr>
        <w:t xml:space="preserve"> </w:t>
      </w:r>
      <w:r w:rsidRPr="009A59C9">
        <w:rPr>
          <w:sz w:val="24"/>
          <w:szCs w:val="24"/>
        </w:rPr>
        <w:t>exitosos.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Prioridad 4: Aumen</w:t>
      </w:r>
      <w:r w:rsidRPr="009A59C9">
        <w:rPr>
          <w:sz w:val="24"/>
          <w:szCs w:val="24"/>
        </w:rPr>
        <w:t>tar la preparación para casos de desastre a fin de dar una respuesta eficaz y para ‘reconstruir mejor’ en los ámbitos de la recuperación, la rehabilitación y la reconstrucción.</w:t>
      </w:r>
    </w:p>
    <w:p w:rsidR="0004661D" w:rsidRPr="009A59C9" w:rsidRDefault="00F65EED" w:rsidP="00801B11">
      <w:pPr>
        <w:rPr>
          <w:sz w:val="24"/>
          <w:szCs w:val="24"/>
        </w:rPr>
      </w:pPr>
      <w:r w:rsidRPr="009A59C9">
        <w:rPr>
          <w:sz w:val="24"/>
          <w:szCs w:val="24"/>
        </w:rPr>
        <w:t>Reconocer, resaltar y fortalecer el rol del sector privado y de las iniciativas</w:t>
      </w:r>
      <w:r w:rsidRPr="009A59C9">
        <w:rPr>
          <w:sz w:val="24"/>
          <w:szCs w:val="24"/>
        </w:rPr>
        <w:t xml:space="preserve"> público- privadas para la reducción del riesgo de desastres, la preparación para la respuesta, y las inversiones para la</w:t>
      </w:r>
      <w:r w:rsidRPr="009A59C9">
        <w:rPr>
          <w:spacing w:val="-3"/>
          <w:sz w:val="24"/>
          <w:szCs w:val="24"/>
        </w:rPr>
        <w:t xml:space="preserve"> </w:t>
      </w:r>
      <w:r w:rsidRPr="009A59C9">
        <w:rPr>
          <w:sz w:val="24"/>
          <w:szCs w:val="24"/>
        </w:rPr>
        <w:t>resiliencia.</w:t>
      </w:r>
    </w:p>
    <w:p w:rsidR="0004661D" w:rsidRPr="009A59C9" w:rsidRDefault="00F65EED" w:rsidP="00801B11">
      <w:pPr>
        <w:rPr>
          <w:sz w:val="24"/>
          <w:szCs w:val="24"/>
        </w:rPr>
      </w:pPr>
      <w:r w:rsidRPr="009A59C9">
        <w:rPr>
          <w:sz w:val="24"/>
          <w:szCs w:val="24"/>
        </w:rPr>
        <w:t>Analizar mecanismos de incentivo para inversiones resilientes que puedan ser promovidos por los Estados, como así también</w:t>
      </w:r>
      <w:r w:rsidRPr="009A59C9">
        <w:rPr>
          <w:sz w:val="24"/>
          <w:szCs w:val="24"/>
        </w:rPr>
        <w:t xml:space="preserve"> por las instituciones multi-laterales de</w:t>
      </w:r>
      <w:r w:rsidRPr="009A59C9">
        <w:rPr>
          <w:spacing w:val="-2"/>
          <w:sz w:val="24"/>
          <w:szCs w:val="24"/>
        </w:rPr>
        <w:t xml:space="preserve"> </w:t>
      </w:r>
      <w:r w:rsidRPr="009A59C9">
        <w:rPr>
          <w:sz w:val="24"/>
          <w:szCs w:val="24"/>
        </w:rPr>
        <w:t>financiamiento.</w:t>
      </w:r>
    </w:p>
    <w:p w:rsidR="0004661D" w:rsidRPr="009A59C9" w:rsidRDefault="00F65EED" w:rsidP="00801B11">
      <w:pPr>
        <w:rPr>
          <w:sz w:val="24"/>
          <w:szCs w:val="24"/>
        </w:rPr>
      </w:pPr>
      <w:r w:rsidRPr="009A59C9">
        <w:rPr>
          <w:sz w:val="24"/>
          <w:szCs w:val="24"/>
        </w:rPr>
        <w:t>Compartir experiencias exitosas con respecto a la continuidad de servicios críticos en caso de desastre e identificar lecciones para una mejor preparación y articulación entre ámbito público y</w:t>
      </w:r>
      <w:r w:rsidRPr="009A59C9">
        <w:rPr>
          <w:spacing w:val="-4"/>
          <w:sz w:val="24"/>
          <w:szCs w:val="24"/>
        </w:rPr>
        <w:t xml:space="preserve"> </w:t>
      </w:r>
      <w:r w:rsidRPr="009A59C9">
        <w:rPr>
          <w:sz w:val="24"/>
          <w:szCs w:val="24"/>
        </w:rPr>
        <w:t>priva</w:t>
      </w:r>
      <w:r w:rsidRPr="009A59C9">
        <w:rPr>
          <w:sz w:val="24"/>
          <w:szCs w:val="24"/>
        </w:rPr>
        <w:t>do.</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La sexta sesión de la Plataforma Regional representa una oportunidad para que los Estados miembros compartan experiencias, fortalezcan sus capacidades, transfieran el conocimiento y muestren los éxitos relacionados con la reducción del riesgo de desas</w:t>
      </w:r>
      <w:r w:rsidRPr="009A59C9">
        <w:rPr>
          <w:sz w:val="24"/>
          <w:szCs w:val="24"/>
        </w:rPr>
        <w:t>tres a nivel nacional y local. De igual manera se espera que esta sesión aumente el grado de participación y el compromiso de las partes y los actores interesados en la implementación del Marco de Sendai así como en la gestión integral del riesgo de desast</w:t>
      </w:r>
      <w:r w:rsidRPr="009A59C9">
        <w:rPr>
          <w:sz w:val="24"/>
          <w:szCs w:val="24"/>
        </w:rPr>
        <w:t>res como un componente clave para el desarrollo</w:t>
      </w:r>
      <w:r w:rsidRPr="009A59C9">
        <w:rPr>
          <w:spacing w:val="-5"/>
          <w:sz w:val="24"/>
          <w:szCs w:val="24"/>
        </w:rPr>
        <w:t xml:space="preserve"> </w:t>
      </w:r>
      <w:r w:rsidRPr="009A59C9">
        <w:rPr>
          <w:sz w:val="24"/>
          <w:szCs w:val="24"/>
        </w:rPr>
        <w:t>sostenible.</w:t>
      </w:r>
    </w:p>
    <w:p w:rsidR="0004661D" w:rsidRPr="009A59C9" w:rsidRDefault="0004661D" w:rsidP="00801B11">
      <w:pPr>
        <w:rPr>
          <w:sz w:val="24"/>
          <w:szCs w:val="24"/>
        </w:rPr>
        <w:sectPr w:rsidR="0004661D" w:rsidRPr="009A59C9">
          <w:pgSz w:w="12240" w:h="15840"/>
          <w:pgMar w:top="1820" w:right="1580" w:bottom="280" w:left="1600" w:header="613" w:footer="0" w:gutter="0"/>
          <w:cols w:space="720"/>
        </w:sectPr>
      </w:pPr>
    </w:p>
    <w:p w:rsidR="0004661D" w:rsidRPr="009A59C9" w:rsidRDefault="00F65EED" w:rsidP="00801B11">
      <w:pPr>
        <w:rPr>
          <w:sz w:val="24"/>
          <w:szCs w:val="24"/>
        </w:rPr>
      </w:pPr>
      <w:r w:rsidRPr="009A59C9">
        <w:rPr>
          <w:sz w:val="24"/>
          <w:szCs w:val="24"/>
        </w:rPr>
        <w:t>La Plataforma Regional incluirá un segmento intergubernamental, sesiones técnicas y actividades paralelas y especiales en las que los participantes tendrán la oportunidad de intera</w:t>
      </w:r>
      <w:r w:rsidRPr="009A59C9">
        <w:rPr>
          <w:sz w:val="24"/>
          <w:szCs w:val="24"/>
        </w:rPr>
        <w:t xml:space="preserve">ctuar y dialogar sobre la aplicación y monitoreo del Marco de Sendai, como también sobre mejores prácticas y lecciones aprendidas en la materia. Uno de los aspectos más relevantes será el </w:t>
      </w:r>
      <w:r w:rsidRPr="009A59C9">
        <w:rPr>
          <w:i/>
          <w:sz w:val="24"/>
          <w:szCs w:val="24"/>
        </w:rPr>
        <w:t>segmento de alto nivel</w:t>
      </w:r>
      <w:r w:rsidRPr="009A59C9">
        <w:rPr>
          <w:sz w:val="24"/>
          <w:szCs w:val="24"/>
        </w:rPr>
        <w:t>, en el cual los ministros y autoridades de al</w:t>
      </w:r>
      <w:r w:rsidRPr="009A59C9">
        <w:rPr>
          <w:sz w:val="24"/>
          <w:szCs w:val="24"/>
        </w:rPr>
        <w:t>to nivel presentes en la reunión, revisarán la agenda de la Reducción del Riesgo de Desastres para los próximos dos años en la región de las Américas.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También se incluirá una plaza de exhibición (“</w:t>
      </w:r>
      <w:r w:rsidRPr="009A59C9">
        <w:rPr>
          <w:i/>
          <w:sz w:val="24"/>
          <w:szCs w:val="24"/>
        </w:rPr>
        <w:t>marketplace</w:t>
      </w:r>
      <w:r w:rsidRPr="009A59C9">
        <w:rPr>
          <w:sz w:val="24"/>
          <w:szCs w:val="24"/>
        </w:rPr>
        <w:t>”) y el denominado escenario en vivo (“</w:t>
      </w:r>
      <w:r w:rsidRPr="009A59C9">
        <w:rPr>
          <w:i/>
          <w:sz w:val="24"/>
          <w:szCs w:val="24"/>
        </w:rPr>
        <w:t>Ignite Stage</w:t>
      </w:r>
      <w:r w:rsidRPr="009A59C9">
        <w:rPr>
          <w:sz w:val="24"/>
          <w:szCs w:val="24"/>
        </w:rPr>
        <w:t>”), un lugar en el que diversos profesionales y expertos en la Reducción del Riesgo de Desastres presentarán herramientas e iniciativas innovadoras en torno a dicha temática.</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De igual manera se ofrecerá una oportunidad para que grupos intergub</w:t>
      </w:r>
      <w:r w:rsidRPr="009A59C9">
        <w:rPr>
          <w:sz w:val="24"/>
          <w:szCs w:val="24"/>
        </w:rPr>
        <w:t>ernamentales regionales y subregionales puedan interactuar y fortalecer alianzas de trabajo, al igual que compartir experiencias con miras a lograr las siete metas mundiales trazadas en el Marco de Sendai. La Plataforma también ofrece un espacio de interca</w:t>
      </w:r>
      <w:r w:rsidRPr="009A59C9">
        <w:rPr>
          <w:sz w:val="24"/>
          <w:szCs w:val="24"/>
        </w:rPr>
        <w:t>mbio para afianzar  vínculos entre entes del Sistema de las Naciones Unidas y con otras organizaciones regionales, con el propósito de velar por la congruencia entre el Marco de Sendai y otros acuerdos globales</w:t>
      </w:r>
      <w:r w:rsidRPr="009A59C9">
        <w:rPr>
          <w:spacing w:val="-5"/>
          <w:sz w:val="24"/>
          <w:szCs w:val="24"/>
        </w:rPr>
        <w:t xml:space="preserve"> </w:t>
      </w:r>
      <w:r w:rsidRPr="009A59C9">
        <w:rPr>
          <w:sz w:val="24"/>
          <w:szCs w:val="24"/>
        </w:rPr>
        <w:t>relevantes.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 xml:space="preserve">Cualquier parte interesada a lo </w:t>
      </w:r>
      <w:r w:rsidRPr="009A59C9">
        <w:rPr>
          <w:sz w:val="24"/>
          <w:szCs w:val="24"/>
        </w:rPr>
        <w:t>largo del continente americano también podrá formar parte de esta conversación al usar la etiqueta #SendaiAmericas en línea.</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Los principales resultados esperados de la sexta sesión de la Plataforma Regional son:</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Resumen del</w:t>
      </w:r>
      <w:r w:rsidRPr="009A59C9">
        <w:rPr>
          <w:spacing w:val="-1"/>
          <w:sz w:val="24"/>
          <w:szCs w:val="24"/>
        </w:rPr>
        <w:t xml:space="preserve"> </w:t>
      </w:r>
      <w:r w:rsidRPr="009A59C9">
        <w:rPr>
          <w:sz w:val="24"/>
          <w:szCs w:val="24"/>
        </w:rPr>
        <w:t>presidente,</w:t>
      </w:r>
    </w:p>
    <w:p w:rsidR="0004661D" w:rsidRPr="009A59C9" w:rsidRDefault="00F65EED" w:rsidP="00801B11">
      <w:pPr>
        <w:rPr>
          <w:sz w:val="24"/>
          <w:szCs w:val="24"/>
        </w:rPr>
      </w:pPr>
      <w:r w:rsidRPr="009A59C9">
        <w:rPr>
          <w:sz w:val="24"/>
          <w:szCs w:val="24"/>
        </w:rPr>
        <w:t>Comunicado del seg</w:t>
      </w:r>
      <w:r w:rsidRPr="009A59C9">
        <w:rPr>
          <w:sz w:val="24"/>
          <w:szCs w:val="24"/>
        </w:rPr>
        <w:t>mento de alto</w:t>
      </w:r>
      <w:r w:rsidRPr="009A59C9">
        <w:rPr>
          <w:spacing w:val="-3"/>
          <w:sz w:val="24"/>
          <w:szCs w:val="24"/>
        </w:rPr>
        <w:t xml:space="preserve"> </w:t>
      </w:r>
      <w:r w:rsidRPr="009A59C9">
        <w:rPr>
          <w:sz w:val="24"/>
          <w:szCs w:val="24"/>
        </w:rPr>
        <w:t>nivel,</w:t>
      </w:r>
    </w:p>
    <w:p w:rsidR="0004661D" w:rsidRPr="009A59C9" w:rsidRDefault="00F65EED" w:rsidP="00801B11">
      <w:pPr>
        <w:rPr>
          <w:sz w:val="24"/>
          <w:szCs w:val="24"/>
        </w:rPr>
      </w:pPr>
      <w:r w:rsidRPr="009A59C9">
        <w:rPr>
          <w:sz w:val="24"/>
          <w:szCs w:val="24"/>
        </w:rPr>
        <w:t>Presentación de los avances impulsados y recomendaciones para avanzar en la implementación del Plan de Acción Regional para la implementación del Marco de Sendai en las</w:t>
      </w:r>
      <w:r w:rsidRPr="009A59C9">
        <w:rPr>
          <w:spacing w:val="-1"/>
          <w:sz w:val="24"/>
          <w:szCs w:val="24"/>
        </w:rPr>
        <w:t xml:space="preserve"> </w:t>
      </w:r>
      <w:r w:rsidRPr="009A59C9">
        <w:rPr>
          <w:sz w:val="24"/>
          <w:szCs w:val="24"/>
        </w:rPr>
        <w:t>Américas,</w:t>
      </w:r>
    </w:p>
    <w:p w:rsidR="0004661D" w:rsidRPr="009A59C9" w:rsidRDefault="00F65EED" w:rsidP="00801B11">
      <w:pPr>
        <w:rPr>
          <w:sz w:val="24"/>
          <w:szCs w:val="24"/>
        </w:rPr>
      </w:pPr>
      <w:r w:rsidRPr="009A59C9">
        <w:rPr>
          <w:sz w:val="24"/>
          <w:szCs w:val="24"/>
        </w:rPr>
        <w:t>Actas de la sexta sesión de la Plataforma Regional para la Reducción del Riesgo de Desastres en las</w:t>
      </w:r>
      <w:r w:rsidRPr="009A59C9">
        <w:rPr>
          <w:spacing w:val="-3"/>
          <w:sz w:val="24"/>
          <w:szCs w:val="24"/>
        </w:rPr>
        <w:t xml:space="preserve"> </w:t>
      </w:r>
      <w:r w:rsidRPr="009A59C9">
        <w:rPr>
          <w:sz w:val="24"/>
          <w:szCs w:val="24"/>
        </w:rPr>
        <w:t>Américas,</w:t>
      </w:r>
    </w:p>
    <w:p w:rsidR="0004661D" w:rsidRPr="009A59C9" w:rsidRDefault="00F65EED" w:rsidP="00801B11">
      <w:pPr>
        <w:rPr>
          <w:sz w:val="24"/>
          <w:szCs w:val="24"/>
        </w:rPr>
      </w:pPr>
      <w:r w:rsidRPr="009A59C9">
        <w:rPr>
          <w:sz w:val="24"/>
          <w:szCs w:val="24"/>
        </w:rPr>
        <w:t>Aportes para la Plataforma Global</w:t>
      </w:r>
      <w:r w:rsidRPr="009A59C9">
        <w:rPr>
          <w:spacing w:val="-6"/>
          <w:sz w:val="24"/>
          <w:szCs w:val="24"/>
        </w:rPr>
        <w:t xml:space="preserve"> </w:t>
      </w:r>
      <w:r w:rsidRPr="009A59C9">
        <w:rPr>
          <w:sz w:val="24"/>
          <w:szCs w:val="24"/>
        </w:rPr>
        <w:t>2019.</w:t>
      </w: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4. El Consejo Asesor</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Debido a la naturaleza intergubernamental e intersectorial de las sesiones de la Plataforma Regional, un Consejo Asesor está encargado de definir y de establecer la estructura y el contenido de la sexta sesión de la Plataforma Regional para la Reducción de</w:t>
      </w:r>
      <w:r w:rsidRPr="009A59C9">
        <w:rPr>
          <w:sz w:val="24"/>
          <w:szCs w:val="24"/>
        </w:rPr>
        <w:t>l Riesgo de Desastres en las</w:t>
      </w:r>
      <w:r w:rsidRPr="009A59C9">
        <w:rPr>
          <w:spacing w:val="-5"/>
          <w:sz w:val="24"/>
          <w:szCs w:val="24"/>
        </w:rPr>
        <w:t xml:space="preserve"> </w:t>
      </w:r>
      <w:r w:rsidRPr="009A59C9">
        <w:rPr>
          <w:sz w:val="24"/>
          <w:szCs w:val="24"/>
        </w:rPr>
        <w:t>Américas.</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 xml:space="preserve">El Consejo está compuesto por delegados de países que representan varias organizaciones intergubernamentales de la región, tales como ACS, CAN, CDEMA, CEPREDENAC, REMAGIR, UNASUR y OEA, junto con varias contrapartes </w:t>
      </w:r>
      <w:r w:rsidRPr="009A59C9">
        <w:rPr>
          <w:sz w:val="24"/>
          <w:szCs w:val="24"/>
        </w:rPr>
        <w:t>importantes</w:t>
      </w:r>
      <w:r w:rsidR="009A59C9" w:rsidRPr="009A59C9">
        <w:rPr>
          <w:sz w:val="24"/>
          <w:szCs w:val="24"/>
        </w:rPr>
        <w:t xml:space="preserve"> </w:t>
      </w:r>
      <w:r w:rsidRPr="009A59C9">
        <w:rPr>
          <w:sz w:val="24"/>
          <w:szCs w:val="24"/>
        </w:rPr>
        <w:t>del sistema de la Estrategia Internacional para la Reducción de Desastres (EIRD), entre éstos el Banco Mundial, el BID, la CEPAL, la FICR, OCHA, OMS/OPS y el PNUD, al igual que el Gobierno de Colombia como país sede de la sexta s</w:t>
      </w:r>
      <w:r w:rsidRPr="009A59C9">
        <w:rPr>
          <w:sz w:val="24"/>
          <w:szCs w:val="24"/>
        </w:rPr>
        <w:t>esión de la Plataforma Regional y el Gobierno de Canadá como país sede de la sesión anterior de la Plataforma Regional.</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 xml:space="preserve">También hacen parte de este Consejo Asesor, un(a) representante de la sociedad civil a través de la Red Global de Organizaciones de la </w:t>
      </w:r>
      <w:r w:rsidRPr="009A59C9">
        <w:rPr>
          <w:sz w:val="24"/>
          <w:szCs w:val="24"/>
        </w:rPr>
        <w:t>Sociedad Civil para la Reducción de Desastres (GNDR por sus siglas en inglés), un(a) representante del sector privado, un(a) delegado de la comunidad técnica y científica representado por el Consejo Internacional para la Ciencia (ICSU), un(a) representante</w:t>
      </w:r>
      <w:r w:rsidRPr="009A59C9">
        <w:rPr>
          <w:sz w:val="24"/>
          <w:szCs w:val="24"/>
        </w:rPr>
        <w:t xml:space="preserve"> de la comunidad académica (REDULAC), y la UNISDR</w:t>
      </w:r>
      <w:r w:rsidRPr="009A59C9">
        <w:rPr>
          <w:sz w:val="24"/>
          <w:szCs w:val="24"/>
        </w:rPr>
        <w:t>.</w:t>
      </w:r>
    </w:p>
    <w:p w:rsidR="0004661D" w:rsidRPr="009A59C9" w:rsidRDefault="0004661D" w:rsidP="00801B11">
      <w:pPr>
        <w:rPr>
          <w:sz w:val="24"/>
          <w:szCs w:val="24"/>
        </w:rPr>
      </w:pPr>
    </w:p>
    <w:p w:rsidR="0004661D" w:rsidRPr="009A59C9" w:rsidRDefault="00F65EED" w:rsidP="00801B11">
      <w:pPr>
        <w:rPr>
          <w:sz w:val="24"/>
          <w:szCs w:val="24"/>
        </w:rPr>
      </w:pPr>
      <w:r w:rsidRPr="009A59C9">
        <w:rPr>
          <w:sz w:val="24"/>
          <w:szCs w:val="24"/>
        </w:rPr>
        <w:t>El Gobierno de Colombia y la UNISDR mantienen su firme compromiso de velar por el desarrollo de consultas inclusivas y multisectoriales como parte de los preparativos de la Plataforma Regional.</w:t>
      </w:r>
    </w:p>
    <w:p w:rsidR="0004661D" w:rsidRPr="009A59C9" w:rsidRDefault="0004661D" w:rsidP="00801B11">
      <w:pPr>
        <w:rPr>
          <w:sz w:val="24"/>
          <w:szCs w:val="24"/>
        </w:rPr>
      </w:pPr>
      <w:bookmarkStart w:id="0" w:name="_GoBack"/>
      <w:bookmarkEnd w:id="0"/>
    </w:p>
    <w:p w:rsidR="0004661D" w:rsidRPr="009A59C9" w:rsidRDefault="009A59C9" w:rsidP="00801B11">
      <w:pPr>
        <w:rPr>
          <w:sz w:val="24"/>
          <w:szCs w:val="24"/>
        </w:rPr>
      </w:pPr>
      <w:r w:rsidRPr="009A59C9">
        <w:rPr>
          <w:w w:val="95"/>
          <w:sz w:val="24"/>
          <w:szCs w:val="24"/>
        </w:rPr>
        <w:t>Explicación</w:t>
      </w:r>
      <w:r w:rsidRPr="009A59C9">
        <w:rPr>
          <w:spacing w:val="-29"/>
          <w:w w:val="95"/>
          <w:sz w:val="24"/>
          <w:szCs w:val="24"/>
        </w:rPr>
        <w:t xml:space="preserve"> </w:t>
      </w:r>
      <w:r w:rsidRPr="009A59C9">
        <w:rPr>
          <w:w w:val="95"/>
          <w:sz w:val="24"/>
          <w:szCs w:val="24"/>
        </w:rPr>
        <w:t>de</w:t>
      </w:r>
      <w:r w:rsidRPr="009A59C9">
        <w:rPr>
          <w:spacing w:val="-29"/>
          <w:w w:val="95"/>
          <w:sz w:val="24"/>
          <w:szCs w:val="24"/>
        </w:rPr>
        <w:t xml:space="preserve"> </w:t>
      </w:r>
      <w:r w:rsidRPr="009A59C9">
        <w:rPr>
          <w:w w:val="95"/>
          <w:sz w:val="24"/>
          <w:szCs w:val="24"/>
        </w:rPr>
        <w:t>los</w:t>
      </w:r>
      <w:r w:rsidRPr="009A59C9">
        <w:rPr>
          <w:spacing w:val="-28"/>
          <w:w w:val="95"/>
          <w:sz w:val="24"/>
          <w:szCs w:val="24"/>
        </w:rPr>
        <w:t xml:space="preserve"> </w:t>
      </w:r>
      <w:r w:rsidRPr="009A59C9">
        <w:rPr>
          <w:w w:val="95"/>
          <w:sz w:val="24"/>
          <w:szCs w:val="24"/>
        </w:rPr>
        <w:t>acrónimos:</w:t>
      </w:r>
      <w:r w:rsidRPr="009A59C9">
        <w:rPr>
          <w:spacing w:val="-28"/>
          <w:w w:val="95"/>
          <w:sz w:val="24"/>
          <w:szCs w:val="24"/>
        </w:rPr>
        <w:t xml:space="preserve"> </w:t>
      </w:r>
      <w:r w:rsidRPr="009A59C9">
        <w:rPr>
          <w:w w:val="95"/>
          <w:sz w:val="24"/>
          <w:szCs w:val="24"/>
        </w:rPr>
        <w:t>CAN,</w:t>
      </w:r>
      <w:r w:rsidRPr="009A59C9">
        <w:rPr>
          <w:spacing w:val="-28"/>
          <w:w w:val="95"/>
          <w:sz w:val="24"/>
          <w:szCs w:val="24"/>
        </w:rPr>
        <w:t xml:space="preserve"> </w:t>
      </w:r>
      <w:r w:rsidRPr="009A59C9">
        <w:rPr>
          <w:w w:val="95"/>
          <w:sz w:val="24"/>
          <w:szCs w:val="24"/>
        </w:rPr>
        <w:t>Comunidad</w:t>
      </w:r>
      <w:r w:rsidRPr="009A59C9">
        <w:rPr>
          <w:spacing w:val="-29"/>
          <w:w w:val="95"/>
          <w:sz w:val="24"/>
          <w:szCs w:val="24"/>
        </w:rPr>
        <w:t xml:space="preserve"> </w:t>
      </w:r>
      <w:r w:rsidRPr="009A59C9">
        <w:rPr>
          <w:w w:val="95"/>
          <w:sz w:val="24"/>
          <w:szCs w:val="24"/>
        </w:rPr>
        <w:t>Andina;</w:t>
      </w:r>
      <w:r w:rsidRPr="009A59C9">
        <w:rPr>
          <w:spacing w:val="-8"/>
          <w:w w:val="95"/>
          <w:sz w:val="24"/>
          <w:szCs w:val="24"/>
        </w:rPr>
        <w:t xml:space="preserve"> </w:t>
      </w:r>
      <w:r w:rsidRPr="009A59C9">
        <w:rPr>
          <w:w w:val="95"/>
          <w:sz w:val="24"/>
          <w:szCs w:val="24"/>
        </w:rPr>
        <w:t>CDEMA,</w:t>
      </w:r>
      <w:r w:rsidRPr="009A59C9">
        <w:rPr>
          <w:spacing w:val="-28"/>
          <w:w w:val="95"/>
          <w:sz w:val="24"/>
          <w:szCs w:val="24"/>
        </w:rPr>
        <w:t xml:space="preserve"> </w:t>
      </w:r>
      <w:r w:rsidRPr="009A59C9">
        <w:rPr>
          <w:w w:val="95"/>
          <w:sz w:val="24"/>
          <w:szCs w:val="24"/>
        </w:rPr>
        <w:t>Agencia</w:t>
      </w:r>
      <w:r w:rsidRPr="009A59C9">
        <w:rPr>
          <w:spacing w:val="-28"/>
          <w:w w:val="95"/>
          <w:sz w:val="24"/>
          <w:szCs w:val="24"/>
        </w:rPr>
        <w:t xml:space="preserve"> </w:t>
      </w:r>
      <w:r w:rsidRPr="009A59C9">
        <w:rPr>
          <w:w w:val="95"/>
          <w:sz w:val="24"/>
          <w:szCs w:val="24"/>
        </w:rPr>
        <w:t>Caribeña</w:t>
      </w:r>
      <w:r w:rsidRPr="009A59C9">
        <w:rPr>
          <w:spacing w:val="-28"/>
          <w:w w:val="95"/>
          <w:sz w:val="24"/>
          <w:szCs w:val="24"/>
        </w:rPr>
        <w:t xml:space="preserve"> </w:t>
      </w:r>
      <w:r w:rsidRPr="009A59C9">
        <w:rPr>
          <w:w w:val="95"/>
          <w:sz w:val="24"/>
          <w:szCs w:val="24"/>
        </w:rPr>
        <w:t>para</w:t>
      </w:r>
      <w:r w:rsidRPr="009A59C9">
        <w:rPr>
          <w:spacing w:val="-29"/>
          <w:w w:val="95"/>
          <w:sz w:val="24"/>
          <w:szCs w:val="24"/>
        </w:rPr>
        <w:t xml:space="preserve"> </w:t>
      </w:r>
      <w:r w:rsidRPr="009A59C9">
        <w:rPr>
          <w:w w:val="95"/>
          <w:sz w:val="24"/>
          <w:szCs w:val="24"/>
        </w:rPr>
        <w:t>la</w:t>
      </w:r>
      <w:r w:rsidRPr="009A59C9">
        <w:rPr>
          <w:spacing w:val="-28"/>
          <w:w w:val="95"/>
          <w:sz w:val="24"/>
          <w:szCs w:val="24"/>
        </w:rPr>
        <w:t xml:space="preserve"> </w:t>
      </w:r>
      <w:r w:rsidRPr="009A59C9">
        <w:rPr>
          <w:w w:val="95"/>
          <w:sz w:val="24"/>
          <w:szCs w:val="24"/>
        </w:rPr>
        <w:t>Gestión</w:t>
      </w:r>
      <w:r w:rsidRPr="009A59C9">
        <w:rPr>
          <w:spacing w:val="-27"/>
          <w:w w:val="95"/>
          <w:sz w:val="24"/>
          <w:szCs w:val="24"/>
        </w:rPr>
        <w:t xml:space="preserve"> </w:t>
      </w:r>
      <w:r w:rsidRPr="009A59C9">
        <w:rPr>
          <w:w w:val="95"/>
          <w:sz w:val="24"/>
          <w:szCs w:val="24"/>
        </w:rPr>
        <w:t>de</w:t>
      </w:r>
      <w:r w:rsidRPr="009A59C9">
        <w:rPr>
          <w:spacing w:val="-29"/>
          <w:w w:val="95"/>
          <w:sz w:val="24"/>
          <w:szCs w:val="24"/>
        </w:rPr>
        <w:t xml:space="preserve"> </w:t>
      </w:r>
      <w:r w:rsidRPr="009A59C9">
        <w:rPr>
          <w:w w:val="95"/>
          <w:sz w:val="24"/>
          <w:szCs w:val="24"/>
        </w:rPr>
        <w:t>Emergencias</w:t>
      </w:r>
      <w:r w:rsidRPr="009A59C9">
        <w:rPr>
          <w:spacing w:val="-28"/>
          <w:w w:val="95"/>
          <w:sz w:val="24"/>
          <w:szCs w:val="24"/>
        </w:rPr>
        <w:t xml:space="preserve"> </w:t>
      </w:r>
      <w:r w:rsidRPr="009A59C9">
        <w:rPr>
          <w:w w:val="95"/>
          <w:sz w:val="24"/>
          <w:szCs w:val="24"/>
        </w:rPr>
        <w:t>y Desastres;</w:t>
      </w:r>
      <w:r w:rsidRPr="009A59C9">
        <w:rPr>
          <w:spacing w:val="-14"/>
          <w:w w:val="95"/>
          <w:sz w:val="24"/>
          <w:szCs w:val="24"/>
        </w:rPr>
        <w:t xml:space="preserve"> </w:t>
      </w:r>
      <w:r w:rsidRPr="009A59C9">
        <w:rPr>
          <w:w w:val="95"/>
          <w:sz w:val="24"/>
          <w:szCs w:val="24"/>
        </w:rPr>
        <w:t>CEPREDENAC,</w:t>
      </w:r>
      <w:r w:rsidRPr="009A59C9">
        <w:rPr>
          <w:spacing w:val="-31"/>
          <w:w w:val="95"/>
          <w:sz w:val="24"/>
          <w:szCs w:val="24"/>
        </w:rPr>
        <w:t xml:space="preserve"> </w:t>
      </w:r>
      <w:r w:rsidRPr="009A59C9">
        <w:rPr>
          <w:w w:val="95"/>
          <w:sz w:val="24"/>
          <w:szCs w:val="24"/>
        </w:rPr>
        <w:t>Centro</w:t>
      </w:r>
      <w:r w:rsidRPr="009A59C9">
        <w:rPr>
          <w:spacing w:val="-30"/>
          <w:w w:val="95"/>
          <w:sz w:val="24"/>
          <w:szCs w:val="24"/>
        </w:rPr>
        <w:t xml:space="preserve"> </w:t>
      </w:r>
      <w:r w:rsidRPr="009A59C9">
        <w:rPr>
          <w:w w:val="95"/>
          <w:sz w:val="24"/>
          <w:szCs w:val="24"/>
        </w:rPr>
        <w:t>de</w:t>
      </w:r>
      <w:r w:rsidRPr="009A59C9">
        <w:rPr>
          <w:spacing w:val="-31"/>
          <w:w w:val="95"/>
          <w:sz w:val="24"/>
          <w:szCs w:val="24"/>
        </w:rPr>
        <w:t xml:space="preserve"> </w:t>
      </w:r>
      <w:r w:rsidRPr="009A59C9">
        <w:rPr>
          <w:w w:val="95"/>
          <w:sz w:val="24"/>
          <w:szCs w:val="24"/>
        </w:rPr>
        <w:t>Coordinación</w:t>
      </w:r>
      <w:r w:rsidRPr="009A59C9">
        <w:rPr>
          <w:spacing w:val="-32"/>
          <w:w w:val="95"/>
          <w:sz w:val="24"/>
          <w:szCs w:val="24"/>
        </w:rPr>
        <w:t xml:space="preserve"> </w:t>
      </w:r>
      <w:r w:rsidRPr="009A59C9">
        <w:rPr>
          <w:w w:val="95"/>
          <w:sz w:val="24"/>
          <w:szCs w:val="24"/>
        </w:rPr>
        <w:t>para</w:t>
      </w:r>
      <w:r w:rsidRPr="009A59C9">
        <w:rPr>
          <w:spacing w:val="-31"/>
          <w:w w:val="95"/>
          <w:sz w:val="24"/>
          <w:szCs w:val="24"/>
        </w:rPr>
        <w:t xml:space="preserve"> </w:t>
      </w:r>
      <w:r w:rsidRPr="009A59C9">
        <w:rPr>
          <w:w w:val="95"/>
          <w:sz w:val="24"/>
          <w:szCs w:val="24"/>
        </w:rPr>
        <w:t>la</w:t>
      </w:r>
      <w:r w:rsidRPr="009A59C9">
        <w:rPr>
          <w:spacing w:val="-30"/>
          <w:w w:val="95"/>
          <w:sz w:val="24"/>
          <w:szCs w:val="24"/>
        </w:rPr>
        <w:t xml:space="preserve"> </w:t>
      </w:r>
      <w:r w:rsidRPr="009A59C9">
        <w:rPr>
          <w:w w:val="95"/>
          <w:sz w:val="24"/>
          <w:szCs w:val="24"/>
        </w:rPr>
        <w:t>Prevención</w:t>
      </w:r>
      <w:r w:rsidRPr="009A59C9">
        <w:rPr>
          <w:spacing w:val="-32"/>
          <w:w w:val="95"/>
          <w:sz w:val="24"/>
          <w:szCs w:val="24"/>
        </w:rPr>
        <w:t xml:space="preserve"> </w:t>
      </w:r>
      <w:r w:rsidRPr="009A59C9">
        <w:rPr>
          <w:w w:val="95"/>
          <w:sz w:val="24"/>
          <w:szCs w:val="24"/>
        </w:rPr>
        <w:t>de</w:t>
      </w:r>
      <w:r w:rsidRPr="009A59C9">
        <w:rPr>
          <w:spacing w:val="-31"/>
          <w:w w:val="95"/>
          <w:sz w:val="24"/>
          <w:szCs w:val="24"/>
        </w:rPr>
        <w:t xml:space="preserve"> </w:t>
      </w:r>
      <w:r w:rsidRPr="009A59C9">
        <w:rPr>
          <w:w w:val="95"/>
          <w:sz w:val="24"/>
          <w:szCs w:val="24"/>
        </w:rPr>
        <w:t>los</w:t>
      </w:r>
      <w:r w:rsidRPr="009A59C9">
        <w:rPr>
          <w:spacing w:val="-31"/>
          <w:w w:val="95"/>
          <w:sz w:val="24"/>
          <w:szCs w:val="24"/>
        </w:rPr>
        <w:t xml:space="preserve"> </w:t>
      </w:r>
      <w:r w:rsidRPr="009A59C9">
        <w:rPr>
          <w:w w:val="95"/>
          <w:sz w:val="24"/>
          <w:szCs w:val="24"/>
        </w:rPr>
        <w:t>Desastres</w:t>
      </w:r>
      <w:r w:rsidRPr="009A59C9">
        <w:rPr>
          <w:spacing w:val="-32"/>
          <w:w w:val="95"/>
          <w:sz w:val="24"/>
          <w:szCs w:val="24"/>
        </w:rPr>
        <w:t xml:space="preserve"> </w:t>
      </w:r>
      <w:r w:rsidRPr="009A59C9">
        <w:rPr>
          <w:w w:val="95"/>
          <w:sz w:val="24"/>
          <w:szCs w:val="24"/>
        </w:rPr>
        <w:t>Naturales</w:t>
      </w:r>
      <w:r w:rsidRPr="009A59C9">
        <w:rPr>
          <w:spacing w:val="-30"/>
          <w:w w:val="95"/>
          <w:sz w:val="24"/>
          <w:szCs w:val="24"/>
        </w:rPr>
        <w:t xml:space="preserve"> </w:t>
      </w:r>
      <w:r w:rsidRPr="009A59C9">
        <w:rPr>
          <w:w w:val="95"/>
          <w:sz w:val="24"/>
          <w:szCs w:val="24"/>
        </w:rPr>
        <w:t>en</w:t>
      </w:r>
      <w:r w:rsidRPr="009A59C9">
        <w:rPr>
          <w:spacing w:val="-30"/>
          <w:w w:val="95"/>
          <w:sz w:val="24"/>
          <w:szCs w:val="24"/>
        </w:rPr>
        <w:t xml:space="preserve"> </w:t>
      </w:r>
      <w:r w:rsidRPr="009A59C9">
        <w:rPr>
          <w:w w:val="95"/>
          <w:sz w:val="24"/>
          <w:szCs w:val="24"/>
        </w:rPr>
        <w:t>América</w:t>
      </w:r>
      <w:r w:rsidRPr="009A59C9">
        <w:rPr>
          <w:spacing w:val="-30"/>
          <w:w w:val="95"/>
          <w:sz w:val="24"/>
          <w:szCs w:val="24"/>
        </w:rPr>
        <w:t xml:space="preserve"> </w:t>
      </w:r>
      <w:r w:rsidRPr="009A59C9">
        <w:rPr>
          <w:w w:val="95"/>
          <w:sz w:val="24"/>
          <w:szCs w:val="24"/>
        </w:rPr>
        <w:t>Central; REMAGIR,</w:t>
      </w:r>
      <w:r w:rsidRPr="009A59C9">
        <w:rPr>
          <w:spacing w:val="-32"/>
          <w:w w:val="95"/>
          <w:sz w:val="24"/>
          <w:szCs w:val="24"/>
        </w:rPr>
        <w:t xml:space="preserve"> </w:t>
      </w:r>
      <w:r w:rsidRPr="009A59C9">
        <w:rPr>
          <w:w w:val="95"/>
          <w:sz w:val="24"/>
          <w:szCs w:val="24"/>
        </w:rPr>
        <w:t>Reunión</w:t>
      </w:r>
      <w:r w:rsidRPr="009A59C9">
        <w:rPr>
          <w:spacing w:val="-32"/>
          <w:w w:val="95"/>
          <w:sz w:val="24"/>
          <w:szCs w:val="24"/>
        </w:rPr>
        <w:t xml:space="preserve"> </w:t>
      </w:r>
      <w:r w:rsidRPr="009A59C9">
        <w:rPr>
          <w:w w:val="95"/>
          <w:sz w:val="24"/>
          <w:szCs w:val="24"/>
        </w:rPr>
        <w:t>de</w:t>
      </w:r>
      <w:r w:rsidRPr="009A59C9">
        <w:rPr>
          <w:spacing w:val="-32"/>
          <w:w w:val="95"/>
          <w:sz w:val="24"/>
          <w:szCs w:val="24"/>
        </w:rPr>
        <w:t xml:space="preserve"> </w:t>
      </w:r>
      <w:r w:rsidRPr="009A59C9">
        <w:rPr>
          <w:w w:val="95"/>
          <w:sz w:val="24"/>
          <w:szCs w:val="24"/>
        </w:rPr>
        <w:t>Ministros</w:t>
      </w:r>
      <w:r w:rsidRPr="009A59C9">
        <w:rPr>
          <w:spacing w:val="-30"/>
          <w:w w:val="95"/>
          <w:sz w:val="24"/>
          <w:szCs w:val="24"/>
        </w:rPr>
        <w:t xml:space="preserve"> </w:t>
      </w:r>
      <w:r w:rsidRPr="009A59C9">
        <w:rPr>
          <w:w w:val="95"/>
          <w:sz w:val="24"/>
          <w:szCs w:val="24"/>
        </w:rPr>
        <w:t>y</w:t>
      </w:r>
      <w:r w:rsidRPr="009A59C9">
        <w:rPr>
          <w:spacing w:val="-31"/>
          <w:w w:val="95"/>
          <w:sz w:val="24"/>
          <w:szCs w:val="24"/>
        </w:rPr>
        <w:t xml:space="preserve"> </w:t>
      </w:r>
      <w:r w:rsidRPr="009A59C9">
        <w:rPr>
          <w:w w:val="95"/>
          <w:sz w:val="24"/>
          <w:szCs w:val="24"/>
        </w:rPr>
        <w:t>Altas</w:t>
      </w:r>
      <w:r w:rsidRPr="009A59C9">
        <w:rPr>
          <w:spacing w:val="-33"/>
          <w:w w:val="95"/>
          <w:sz w:val="24"/>
          <w:szCs w:val="24"/>
        </w:rPr>
        <w:t xml:space="preserve"> </w:t>
      </w:r>
      <w:r w:rsidRPr="009A59C9">
        <w:rPr>
          <w:w w:val="95"/>
          <w:sz w:val="24"/>
          <w:szCs w:val="24"/>
        </w:rPr>
        <w:t>Autoridades</w:t>
      </w:r>
      <w:r w:rsidRPr="009A59C9">
        <w:rPr>
          <w:spacing w:val="-32"/>
          <w:w w:val="95"/>
          <w:sz w:val="24"/>
          <w:szCs w:val="24"/>
        </w:rPr>
        <w:t xml:space="preserve"> </w:t>
      </w:r>
      <w:r w:rsidRPr="009A59C9">
        <w:rPr>
          <w:w w:val="95"/>
          <w:sz w:val="24"/>
          <w:szCs w:val="24"/>
        </w:rPr>
        <w:t>de</w:t>
      </w:r>
      <w:r w:rsidRPr="009A59C9">
        <w:rPr>
          <w:spacing w:val="-32"/>
          <w:w w:val="95"/>
          <w:sz w:val="24"/>
          <w:szCs w:val="24"/>
        </w:rPr>
        <w:t xml:space="preserve"> </w:t>
      </w:r>
      <w:r w:rsidRPr="009A59C9">
        <w:rPr>
          <w:w w:val="95"/>
          <w:sz w:val="24"/>
          <w:szCs w:val="24"/>
        </w:rPr>
        <w:t>Gestión</w:t>
      </w:r>
      <w:r w:rsidRPr="009A59C9">
        <w:rPr>
          <w:spacing w:val="-32"/>
          <w:w w:val="95"/>
          <w:sz w:val="24"/>
          <w:szCs w:val="24"/>
        </w:rPr>
        <w:t xml:space="preserve"> </w:t>
      </w:r>
      <w:r w:rsidRPr="009A59C9">
        <w:rPr>
          <w:w w:val="95"/>
          <w:sz w:val="24"/>
          <w:szCs w:val="24"/>
        </w:rPr>
        <w:t>Integral</w:t>
      </w:r>
      <w:r w:rsidRPr="009A59C9">
        <w:rPr>
          <w:spacing w:val="-32"/>
          <w:w w:val="95"/>
          <w:sz w:val="24"/>
          <w:szCs w:val="24"/>
        </w:rPr>
        <w:t xml:space="preserve"> </w:t>
      </w:r>
      <w:r w:rsidRPr="009A59C9">
        <w:rPr>
          <w:w w:val="95"/>
          <w:sz w:val="24"/>
          <w:szCs w:val="24"/>
        </w:rPr>
        <w:t>del</w:t>
      </w:r>
      <w:r w:rsidRPr="009A59C9">
        <w:rPr>
          <w:spacing w:val="-31"/>
          <w:w w:val="95"/>
          <w:sz w:val="24"/>
          <w:szCs w:val="24"/>
        </w:rPr>
        <w:t xml:space="preserve"> </w:t>
      </w:r>
      <w:r w:rsidRPr="009A59C9">
        <w:rPr>
          <w:w w:val="95"/>
          <w:sz w:val="24"/>
          <w:szCs w:val="24"/>
        </w:rPr>
        <w:t>Riesgo</w:t>
      </w:r>
      <w:r w:rsidRPr="009A59C9">
        <w:rPr>
          <w:spacing w:val="-32"/>
          <w:w w:val="95"/>
          <w:sz w:val="24"/>
          <w:szCs w:val="24"/>
        </w:rPr>
        <w:t xml:space="preserve"> </w:t>
      </w:r>
      <w:r w:rsidRPr="009A59C9">
        <w:rPr>
          <w:w w:val="95"/>
          <w:sz w:val="24"/>
          <w:szCs w:val="24"/>
        </w:rPr>
        <w:t>de</w:t>
      </w:r>
      <w:r w:rsidRPr="009A59C9">
        <w:rPr>
          <w:spacing w:val="-32"/>
          <w:w w:val="95"/>
          <w:sz w:val="24"/>
          <w:szCs w:val="24"/>
        </w:rPr>
        <w:t xml:space="preserve"> </w:t>
      </w:r>
      <w:r w:rsidRPr="009A59C9">
        <w:rPr>
          <w:w w:val="95"/>
          <w:sz w:val="24"/>
          <w:szCs w:val="24"/>
        </w:rPr>
        <w:t>Desastres</w:t>
      </w:r>
      <w:r w:rsidRPr="009A59C9">
        <w:rPr>
          <w:spacing w:val="-32"/>
          <w:w w:val="95"/>
          <w:sz w:val="24"/>
          <w:szCs w:val="24"/>
        </w:rPr>
        <w:t xml:space="preserve"> </w:t>
      </w:r>
      <w:r w:rsidRPr="009A59C9">
        <w:rPr>
          <w:w w:val="95"/>
          <w:sz w:val="24"/>
          <w:szCs w:val="24"/>
        </w:rPr>
        <w:t>en</w:t>
      </w:r>
      <w:r w:rsidRPr="009A59C9">
        <w:rPr>
          <w:spacing w:val="-30"/>
          <w:w w:val="95"/>
          <w:sz w:val="24"/>
          <w:szCs w:val="24"/>
        </w:rPr>
        <w:t xml:space="preserve"> </w:t>
      </w:r>
      <w:r w:rsidRPr="009A59C9">
        <w:rPr>
          <w:w w:val="95"/>
          <w:sz w:val="24"/>
          <w:szCs w:val="24"/>
        </w:rPr>
        <w:t>Mercosur;</w:t>
      </w:r>
      <w:r w:rsidRPr="009A59C9">
        <w:rPr>
          <w:spacing w:val="-32"/>
          <w:w w:val="95"/>
          <w:sz w:val="24"/>
          <w:szCs w:val="24"/>
        </w:rPr>
        <w:t xml:space="preserve"> </w:t>
      </w:r>
      <w:r w:rsidRPr="009A59C9">
        <w:rPr>
          <w:w w:val="95"/>
          <w:sz w:val="24"/>
          <w:szCs w:val="24"/>
        </w:rPr>
        <w:t xml:space="preserve">UNASUR, </w:t>
      </w:r>
      <w:r w:rsidRPr="009A59C9">
        <w:rPr>
          <w:w w:val="90"/>
          <w:sz w:val="24"/>
          <w:szCs w:val="24"/>
        </w:rPr>
        <w:t xml:space="preserve">Unión de Naciones Suramericanas; ACS, Asociación de Estados Caribeños; OEA, Organización de Estados Americanos; </w:t>
      </w:r>
      <w:r w:rsidRPr="009A59C9">
        <w:rPr>
          <w:w w:val="95"/>
          <w:sz w:val="24"/>
          <w:szCs w:val="24"/>
        </w:rPr>
        <w:t>BID,</w:t>
      </w:r>
      <w:r w:rsidRPr="009A59C9">
        <w:rPr>
          <w:spacing w:val="-26"/>
          <w:w w:val="95"/>
          <w:sz w:val="24"/>
          <w:szCs w:val="24"/>
        </w:rPr>
        <w:t xml:space="preserve"> </w:t>
      </w:r>
      <w:r w:rsidRPr="009A59C9">
        <w:rPr>
          <w:w w:val="95"/>
          <w:sz w:val="24"/>
          <w:szCs w:val="24"/>
        </w:rPr>
        <w:t>Banco</w:t>
      </w:r>
      <w:r w:rsidRPr="009A59C9">
        <w:rPr>
          <w:spacing w:val="-24"/>
          <w:w w:val="95"/>
          <w:sz w:val="24"/>
          <w:szCs w:val="24"/>
        </w:rPr>
        <w:t xml:space="preserve"> </w:t>
      </w:r>
      <w:r w:rsidRPr="009A59C9">
        <w:rPr>
          <w:w w:val="95"/>
          <w:sz w:val="24"/>
          <w:szCs w:val="24"/>
        </w:rPr>
        <w:t>Interamericano</w:t>
      </w:r>
      <w:r w:rsidRPr="009A59C9">
        <w:rPr>
          <w:spacing w:val="-25"/>
          <w:w w:val="95"/>
          <w:sz w:val="24"/>
          <w:szCs w:val="24"/>
        </w:rPr>
        <w:t xml:space="preserve"> </w:t>
      </w:r>
      <w:r w:rsidRPr="009A59C9">
        <w:rPr>
          <w:w w:val="95"/>
          <w:sz w:val="24"/>
          <w:szCs w:val="24"/>
        </w:rPr>
        <w:t>de</w:t>
      </w:r>
      <w:r w:rsidRPr="009A59C9">
        <w:rPr>
          <w:spacing w:val="-25"/>
          <w:w w:val="95"/>
          <w:sz w:val="24"/>
          <w:szCs w:val="24"/>
        </w:rPr>
        <w:t xml:space="preserve"> </w:t>
      </w:r>
      <w:r w:rsidRPr="009A59C9">
        <w:rPr>
          <w:w w:val="95"/>
          <w:sz w:val="24"/>
          <w:szCs w:val="24"/>
        </w:rPr>
        <w:t>Desarrollo;</w:t>
      </w:r>
      <w:r w:rsidRPr="009A59C9">
        <w:rPr>
          <w:spacing w:val="-25"/>
          <w:w w:val="95"/>
          <w:sz w:val="24"/>
          <w:szCs w:val="24"/>
        </w:rPr>
        <w:t xml:space="preserve"> </w:t>
      </w:r>
      <w:r w:rsidRPr="009A59C9">
        <w:rPr>
          <w:w w:val="95"/>
          <w:sz w:val="24"/>
          <w:szCs w:val="24"/>
        </w:rPr>
        <w:t>FICR,</w:t>
      </w:r>
      <w:r w:rsidRPr="009A59C9">
        <w:rPr>
          <w:spacing w:val="-25"/>
          <w:w w:val="95"/>
          <w:sz w:val="24"/>
          <w:szCs w:val="24"/>
        </w:rPr>
        <w:t xml:space="preserve"> </w:t>
      </w:r>
      <w:r w:rsidRPr="009A59C9">
        <w:rPr>
          <w:w w:val="95"/>
          <w:sz w:val="24"/>
          <w:szCs w:val="24"/>
        </w:rPr>
        <w:t>Federación</w:t>
      </w:r>
      <w:r w:rsidRPr="009A59C9">
        <w:rPr>
          <w:spacing w:val="-24"/>
          <w:w w:val="95"/>
          <w:sz w:val="24"/>
          <w:szCs w:val="24"/>
        </w:rPr>
        <w:t xml:space="preserve"> </w:t>
      </w:r>
      <w:r w:rsidRPr="009A59C9">
        <w:rPr>
          <w:w w:val="95"/>
          <w:sz w:val="24"/>
          <w:szCs w:val="24"/>
        </w:rPr>
        <w:t>Internacional</w:t>
      </w:r>
      <w:r w:rsidRPr="009A59C9">
        <w:rPr>
          <w:spacing w:val="-25"/>
          <w:w w:val="95"/>
          <w:sz w:val="24"/>
          <w:szCs w:val="24"/>
        </w:rPr>
        <w:t xml:space="preserve"> </w:t>
      </w:r>
      <w:r w:rsidRPr="009A59C9">
        <w:rPr>
          <w:w w:val="95"/>
          <w:sz w:val="24"/>
          <w:szCs w:val="24"/>
        </w:rPr>
        <w:t>de</w:t>
      </w:r>
      <w:r w:rsidRPr="009A59C9">
        <w:rPr>
          <w:spacing w:val="-25"/>
          <w:w w:val="95"/>
          <w:sz w:val="24"/>
          <w:szCs w:val="24"/>
        </w:rPr>
        <w:t xml:space="preserve"> </w:t>
      </w:r>
      <w:r w:rsidRPr="009A59C9">
        <w:rPr>
          <w:w w:val="95"/>
          <w:sz w:val="24"/>
          <w:szCs w:val="24"/>
        </w:rPr>
        <w:t>Sociedades</w:t>
      </w:r>
      <w:r w:rsidRPr="009A59C9">
        <w:rPr>
          <w:spacing w:val="-24"/>
          <w:w w:val="95"/>
          <w:sz w:val="24"/>
          <w:szCs w:val="24"/>
        </w:rPr>
        <w:t xml:space="preserve"> </w:t>
      </w:r>
      <w:r w:rsidRPr="009A59C9">
        <w:rPr>
          <w:w w:val="95"/>
          <w:sz w:val="24"/>
          <w:szCs w:val="24"/>
        </w:rPr>
        <w:t>de</w:t>
      </w:r>
      <w:r w:rsidRPr="009A59C9">
        <w:rPr>
          <w:spacing w:val="-26"/>
          <w:w w:val="95"/>
          <w:sz w:val="24"/>
          <w:szCs w:val="24"/>
        </w:rPr>
        <w:t xml:space="preserve"> </w:t>
      </w:r>
      <w:r w:rsidRPr="009A59C9">
        <w:rPr>
          <w:w w:val="95"/>
          <w:sz w:val="24"/>
          <w:szCs w:val="24"/>
        </w:rPr>
        <w:t>la</w:t>
      </w:r>
      <w:r w:rsidRPr="009A59C9">
        <w:rPr>
          <w:spacing w:val="-25"/>
          <w:w w:val="95"/>
          <w:sz w:val="24"/>
          <w:szCs w:val="24"/>
        </w:rPr>
        <w:t xml:space="preserve"> </w:t>
      </w:r>
      <w:r w:rsidRPr="009A59C9">
        <w:rPr>
          <w:w w:val="95"/>
          <w:sz w:val="24"/>
          <w:szCs w:val="24"/>
        </w:rPr>
        <w:t>Cruz</w:t>
      </w:r>
      <w:r w:rsidRPr="009A59C9">
        <w:rPr>
          <w:spacing w:val="-24"/>
          <w:w w:val="95"/>
          <w:sz w:val="24"/>
          <w:szCs w:val="24"/>
        </w:rPr>
        <w:t xml:space="preserve"> </w:t>
      </w:r>
      <w:r w:rsidRPr="009A59C9">
        <w:rPr>
          <w:w w:val="95"/>
          <w:sz w:val="24"/>
          <w:szCs w:val="24"/>
        </w:rPr>
        <w:t>Roja</w:t>
      </w:r>
      <w:r w:rsidRPr="009A59C9">
        <w:rPr>
          <w:spacing w:val="-26"/>
          <w:w w:val="95"/>
          <w:sz w:val="24"/>
          <w:szCs w:val="24"/>
        </w:rPr>
        <w:t xml:space="preserve"> </w:t>
      </w:r>
      <w:r w:rsidRPr="009A59C9">
        <w:rPr>
          <w:w w:val="95"/>
          <w:sz w:val="24"/>
          <w:szCs w:val="24"/>
        </w:rPr>
        <w:t>y</w:t>
      </w:r>
      <w:r w:rsidRPr="009A59C9">
        <w:rPr>
          <w:spacing w:val="-24"/>
          <w:w w:val="95"/>
          <w:sz w:val="24"/>
          <w:szCs w:val="24"/>
        </w:rPr>
        <w:t xml:space="preserve"> </w:t>
      </w:r>
      <w:r w:rsidRPr="009A59C9">
        <w:rPr>
          <w:w w:val="95"/>
          <w:sz w:val="24"/>
          <w:szCs w:val="24"/>
        </w:rPr>
        <w:t>de</w:t>
      </w:r>
      <w:r w:rsidRPr="009A59C9">
        <w:rPr>
          <w:spacing w:val="-26"/>
          <w:w w:val="95"/>
          <w:sz w:val="24"/>
          <w:szCs w:val="24"/>
        </w:rPr>
        <w:t xml:space="preserve"> </w:t>
      </w:r>
      <w:r w:rsidRPr="009A59C9">
        <w:rPr>
          <w:w w:val="95"/>
          <w:sz w:val="24"/>
          <w:szCs w:val="24"/>
        </w:rPr>
        <w:t>la</w:t>
      </w:r>
      <w:r w:rsidRPr="009A59C9">
        <w:rPr>
          <w:spacing w:val="-25"/>
          <w:w w:val="95"/>
          <w:sz w:val="24"/>
          <w:szCs w:val="24"/>
        </w:rPr>
        <w:t xml:space="preserve"> </w:t>
      </w:r>
      <w:r w:rsidRPr="009A59C9">
        <w:rPr>
          <w:w w:val="95"/>
          <w:sz w:val="24"/>
          <w:szCs w:val="24"/>
        </w:rPr>
        <w:t xml:space="preserve">Media </w:t>
      </w:r>
      <w:r w:rsidRPr="009A59C9">
        <w:rPr>
          <w:w w:val="90"/>
          <w:sz w:val="24"/>
          <w:szCs w:val="24"/>
        </w:rPr>
        <w:t>Luna</w:t>
      </w:r>
      <w:r w:rsidRPr="009A59C9">
        <w:rPr>
          <w:spacing w:val="-9"/>
          <w:w w:val="90"/>
          <w:sz w:val="24"/>
          <w:szCs w:val="24"/>
        </w:rPr>
        <w:t xml:space="preserve"> </w:t>
      </w:r>
      <w:r w:rsidRPr="009A59C9">
        <w:rPr>
          <w:w w:val="90"/>
          <w:sz w:val="24"/>
          <w:szCs w:val="24"/>
        </w:rPr>
        <w:t>Roja;</w:t>
      </w:r>
      <w:r w:rsidRPr="009A59C9">
        <w:rPr>
          <w:spacing w:val="-9"/>
          <w:w w:val="90"/>
          <w:sz w:val="24"/>
          <w:szCs w:val="24"/>
        </w:rPr>
        <w:t xml:space="preserve"> </w:t>
      </w:r>
      <w:r w:rsidRPr="009A59C9">
        <w:rPr>
          <w:w w:val="90"/>
          <w:sz w:val="24"/>
          <w:szCs w:val="24"/>
        </w:rPr>
        <w:t>OCHA,</w:t>
      </w:r>
      <w:r w:rsidRPr="009A59C9">
        <w:rPr>
          <w:spacing w:val="-8"/>
          <w:w w:val="90"/>
          <w:sz w:val="24"/>
          <w:szCs w:val="24"/>
        </w:rPr>
        <w:t xml:space="preserve"> </w:t>
      </w:r>
      <w:r w:rsidRPr="009A59C9">
        <w:rPr>
          <w:w w:val="90"/>
          <w:sz w:val="24"/>
          <w:szCs w:val="24"/>
        </w:rPr>
        <w:t>Oficina</w:t>
      </w:r>
      <w:r w:rsidRPr="009A59C9">
        <w:rPr>
          <w:spacing w:val="-9"/>
          <w:w w:val="90"/>
          <w:sz w:val="24"/>
          <w:szCs w:val="24"/>
        </w:rPr>
        <w:t xml:space="preserve"> </w:t>
      </w:r>
      <w:r w:rsidRPr="009A59C9">
        <w:rPr>
          <w:w w:val="90"/>
          <w:sz w:val="24"/>
          <w:szCs w:val="24"/>
        </w:rPr>
        <w:t>de</w:t>
      </w:r>
      <w:r w:rsidRPr="009A59C9">
        <w:rPr>
          <w:spacing w:val="-10"/>
          <w:w w:val="90"/>
          <w:sz w:val="24"/>
          <w:szCs w:val="24"/>
        </w:rPr>
        <w:t xml:space="preserve"> </w:t>
      </w:r>
      <w:r w:rsidRPr="009A59C9">
        <w:rPr>
          <w:w w:val="90"/>
          <w:sz w:val="24"/>
          <w:szCs w:val="24"/>
        </w:rPr>
        <w:t>las</w:t>
      </w:r>
      <w:r w:rsidRPr="009A59C9">
        <w:rPr>
          <w:spacing w:val="-9"/>
          <w:w w:val="90"/>
          <w:sz w:val="24"/>
          <w:szCs w:val="24"/>
        </w:rPr>
        <w:t xml:space="preserve"> </w:t>
      </w:r>
      <w:r w:rsidRPr="009A59C9">
        <w:rPr>
          <w:w w:val="90"/>
          <w:sz w:val="24"/>
          <w:szCs w:val="24"/>
        </w:rPr>
        <w:t>Naciones</w:t>
      </w:r>
      <w:r w:rsidRPr="009A59C9">
        <w:rPr>
          <w:spacing w:val="-10"/>
          <w:w w:val="90"/>
          <w:sz w:val="24"/>
          <w:szCs w:val="24"/>
        </w:rPr>
        <w:t xml:space="preserve"> </w:t>
      </w:r>
      <w:r w:rsidRPr="009A59C9">
        <w:rPr>
          <w:w w:val="90"/>
          <w:sz w:val="24"/>
          <w:szCs w:val="24"/>
        </w:rPr>
        <w:t>Unidas</w:t>
      </w:r>
      <w:r w:rsidRPr="009A59C9">
        <w:rPr>
          <w:spacing w:val="-9"/>
          <w:w w:val="90"/>
          <w:sz w:val="24"/>
          <w:szCs w:val="24"/>
        </w:rPr>
        <w:t xml:space="preserve"> </w:t>
      </w:r>
      <w:r w:rsidRPr="009A59C9">
        <w:rPr>
          <w:w w:val="90"/>
          <w:sz w:val="24"/>
          <w:szCs w:val="24"/>
        </w:rPr>
        <w:t>para</w:t>
      </w:r>
      <w:r w:rsidRPr="009A59C9">
        <w:rPr>
          <w:spacing w:val="-9"/>
          <w:w w:val="90"/>
          <w:sz w:val="24"/>
          <w:szCs w:val="24"/>
        </w:rPr>
        <w:t xml:space="preserve"> </w:t>
      </w:r>
      <w:r w:rsidRPr="009A59C9">
        <w:rPr>
          <w:w w:val="90"/>
          <w:sz w:val="24"/>
          <w:szCs w:val="24"/>
        </w:rPr>
        <w:t>la</w:t>
      </w:r>
      <w:r w:rsidRPr="009A59C9">
        <w:rPr>
          <w:spacing w:val="-9"/>
          <w:w w:val="90"/>
          <w:sz w:val="24"/>
          <w:szCs w:val="24"/>
        </w:rPr>
        <w:t xml:space="preserve"> </w:t>
      </w:r>
      <w:r w:rsidRPr="009A59C9">
        <w:rPr>
          <w:w w:val="90"/>
          <w:sz w:val="24"/>
          <w:szCs w:val="24"/>
        </w:rPr>
        <w:t>Coordinación</w:t>
      </w:r>
      <w:r w:rsidRPr="009A59C9">
        <w:rPr>
          <w:spacing w:val="-9"/>
          <w:w w:val="90"/>
          <w:sz w:val="24"/>
          <w:szCs w:val="24"/>
        </w:rPr>
        <w:t xml:space="preserve"> </w:t>
      </w:r>
      <w:r w:rsidRPr="009A59C9">
        <w:rPr>
          <w:w w:val="90"/>
          <w:sz w:val="24"/>
          <w:szCs w:val="24"/>
        </w:rPr>
        <w:t>de</w:t>
      </w:r>
      <w:r w:rsidRPr="009A59C9">
        <w:rPr>
          <w:spacing w:val="-10"/>
          <w:w w:val="90"/>
          <w:sz w:val="24"/>
          <w:szCs w:val="24"/>
        </w:rPr>
        <w:t xml:space="preserve"> </w:t>
      </w:r>
      <w:r w:rsidRPr="009A59C9">
        <w:rPr>
          <w:w w:val="90"/>
          <w:sz w:val="24"/>
          <w:szCs w:val="24"/>
        </w:rPr>
        <w:t>Asuntos</w:t>
      </w:r>
      <w:r w:rsidRPr="009A59C9">
        <w:rPr>
          <w:spacing w:val="-10"/>
          <w:w w:val="90"/>
          <w:sz w:val="24"/>
          <w:szCs w:val="24"/>
        </w:rPr>
        <w:t xml:space="preserve"> </w:t>
      </w:r>
      <w:r w:rsidRPr="009A59C9">
        <w:rPr>
          <w:w w:val="90"/>
          <w:sz w:val="24"/>
          <w:szCs w:val="24"/>
        </w:rPr>
        <w:t>Humanitarios;</w:t>
      </w:r>
      <w:r w:rsidRPr="009A59C9">
        <w:rPr>
          <w:spacing w:val="-8"/>
          <w:w w:val="90"/>
          <w:sz w:val="24"/>
          <w:szCs w:val="24"/>
        </w:rPr>
        <w:t xml:space="preserve"> </w:t>
      </w:r>
      <w:r w:rsidRPr="009A59C9">
        <w:rPr>
          <w:w w:val="90"/>
          <w:sz w:val="24"/>
          <w:szCs w:val="24"/>
        </w:rPr>
        <w:t>OMS/OPS,</w:t>
      </w:r>
      <w:r w:rsidRPr="009A59C9">
        <w:rPr>
          <w:spacing w:val="-9"/>
          <w:w w:val="90"/>
          <w:sz w:val="24"/>
          <w:szCs w:val="24"/>
        </w:rPr>
        <w:t xml:space="preserve"> </w:t>
      </w:r>
      <w:r w:rsidRPr="009A59C9">
        <w:rPr>
          <w:w w:val="90"/>
          <w:sz w:val="24"/>
          <w:szCs w:val="24"/>
        </w:rPr>
        <w:t xml:space="preserve">Organización </w:t>
      </w:r>
      <w:r w:rsidRPr="009A59C9">
        <w:rPr>
          <w:w w:val="99"/>
          <w:sz w:val="24"/>
          <w:szCs w:val="24"/>
        </w:rPr>
        <w:t>M</w:t>
      </w:r>
      <w:r w:rsidRPr="009A59C9">
        <w:rPr>
          <w:spacing w:val="-2"/>
          <w:w w:val="99"/>
          <w:sz w:val="24"/>
          <w:szCs w:val="24"/>
        </w:rPr>
        <w:t>u</w:t>
      </w:r>
      <w:r w:rsidRPr="009A59C9">
        <w:rPr>
          <w:spacing w:val="-1"/>
          <w:w w:val="94"/>
          <w:sz w:val="24"/>
          <w:szCs w:val="24"/>
        </w:rPr>
        <w:t>n</w:t>
      </w:r>
      <w:r w:rsidRPr="009A59C9">
        <w:rPr>
          <w:spacing w:val="1"/>
          <w:w w:val="94"/>
          <w:sz w:val="24"/>
          <w:szCs w:val="24"/>
        </w:rPr>
        <w:t>d</w:t>
      </w:r>
      <w:r w:rsidRPr="009A59C9">
        <w:rPr>
          <w:spacing w:val="-1"/>
          <w:w w:val="103"/>
          <w:sz w:val="24"/>
          <w:szCs w:val="24"/>
        </w:rPr>
        <w:t>i</w:t>
      </w:r>
      <w:r w:rsidRPr="009A59C9">
        <w:rPr>
          <w:w w:val="91"/>
          <w:sz w:val="24"/>
          <w:szCs w:val="24"/>
        </w:rPr>
        <w:t>al</w:t>
      </w:r>
      <w:r w:rsidRPr="009A59C9">
        <w:rPr>
          <w:spacing w:val="-10"/>
          <w:sz w:val="24"/>
          <w:szCs w:val="24"/>
        </w:rPr>
        <w:t xml:space="preserve"> </w:t>
      </w:r>
      <w:r w:rsidRPr="009A59C9">
        <w:rPr>
          <w:spacing w:val="-2"/>
          <w:w w:val="94"/>
          <w:sz w:val="24"/>
          <w:szCs w:val="24"/>
        </w:rPr>
        <w:t>d</w:t>
      </w:r>
      <w:r w:rsidRPr="009A59C9">
        <w:rPr>
          <w:w w:val="89"/>
          <w:sz w:val="24"/>
          <w:szCs w:val="24"/>
        </w:rPr>
        <w:t>e</w:t>
      </w:r>
      <w:r w:rsidRPr="009A59C9">
        <w:rPr>
          <w:spacing w:val="-8"/>
          <w:sz w:val="24"/>
          <w:szCs w:val="24"/>
        </w:rPr>
        <w:t xml:space="preserve"> </w:t>
      </w:r>
      <w:r w:rsidRPr="009A59C9">
        <w:rPr>
          <w:spacing w:val="-1"/>
          <w:w w:val="103"/>
          <w:sz w:val="24"/>
          <w:szCs w:val="24"/>
        </w:rPr>
        <w:t>l</w:t>
      </w:r>
      <w:r w:rsidRPr="009A59C9">
        <w:rPr>
          <w:w w:val="86"/>
          <w:sz w:val="24"/>
          <w:szCs w:val="24"/>
        </w:rPr>
        <w:t>a</w:t>
      </w:r>
      <w:r w:rsidRPr="009A59C9">
        <w:rPr>
          <w:spacing w:val="-10"/>
          <w:sz w:val="24"/>
          <w:szCs w:val="24"/>
        </w:rPr>
        <w:t xml:space="preserve"> </w:t>
      </w:r>
      <w:r w:rsidRPr="009A59C9">
        <w:rPr>
          <w:spacing w:val="-1"/>
          <w:w w:val="68"/>
          <w:sz w:val="24"/>
          <w:szCs w:val="24"/>
        </w:rPr>
        <w:t>S</w:t>
      </w:r>
      <w:r w:rsidRPr="009A59C9">
        <w:rPr>
          <w:w w:val="92"/>
          <w:sz w:val="24"/>
          <w:szCs w:val="24"/>
        </w:rPr>
        <w:t>alu</w:t>
      </w:r>
      <w:r w:rsidRPr="009A59C9">
        <w:rPr>
          <w:spacing w:val="-1"/>
          <w:w w:val="94"/>
          <w:sz w:val="24"/>
          <w:szCs w:val="24"/>
        </w:rPr>
        <w:t>d</w:t>
      </w:r>
      <w:r w:rsidRPr="009A59C9">
        <w:rPr>
          <w:w w:val="139"/>
          <w:sz w:val="24"/>
          <w:szCs w:val="24"/>
        </w:rPr>
        <w:t>/</w:t>
      </w:r>
      <w:r w:rsidRPr="009A59C9">
        <w:rPr>
          <w:spacing w:val="-10"/>
          <w:sz w:val="24"/>
          <w:szCs w:val="24"/>
        </w:rPr>
        <w:t xml:space="preserve"> </w:t>
      </w:r>
      <w:r w:rsidRPr="009A59C9">
        <w:rPr>
          <w:w w:val="85"/>
          <w:sz w:val="24"/>
          <w:szCs w:val="24"/>
        </w:rPr>
        <w:t>O</w:t>
      </w:r>
      <w:r w:rsidRPr="009A59C9">
        <w:rPr>
          <w:w w:val="92"/>
          <w:sz w:val="24"/>
          <w:szCs w:val="24"/>
        </w:rPr>
        <w:t>r</w:t>
      </w:r>
      <w:r w:rsidRPr="009A59C9">
        <w:rPr>
          <w:spacing w:val="-2"/>
          <w:w w:val="92"/>
          <w:sz w:val="24"/>
          <w:szCs w:val="24"/>
        </w:rPr>
        <w:t>g</w:t>
      </w:r>
      <w:r w:rsidRPr="009A59C9">
        <w:rPr>
          <w:w w:val="90"/>
          <w:sz w:val="24"/>
          <w:szCs w:val="24"/>
        </w:rPr>
        <w:t>a</w:t>
      </w:r>
      <w:r w:rsidRPr="009A59C9">
        <w:rPr>
          <w:spacing w:val="-1"/>
          <w:w w:val="90"/>
          <w:sz w:val="24"/>
          <w:szCs w:val="24"/>
        </w:rPr>
        <w:t>n</w:t>
      </w:r>
      <w:r w:rsidRPr="009A59C9">
        <w:rPr>
          <w:spacing w:val="-1"/>
          <w:w w:val="103"/>
          <w:sz w:val="24"/>
          <w:szCs w:val="24"/>
        </w:rPr>
        <w:t>i</w:t>
      </w:r>
      <w:r w:rsidRPr="009A59C9">
        <w:rPr>
          <w:w w:val="79"/>
          <w:sz w:val="24"/>
          <w:szCs w:val="24"/>
        </w:rPr>
        <w:t>z</w:t>
      </w:r>
      <w:r w:rsidRPr="009A59C9">
        <w:rPr>
          <w:w w:val="85"/>
          <w:sz w:val="24"/>
          <w:szCs w:val="24"/>
        </w:rPr>
        <w:t>ac</w:t>
      </w:r>
      <w:r w:rsidRPr="009A59C9">
        <w:rPr>
          <w:spacing w:val="-1"/>
          <w:w w:val="103"/>
          <w:sz w:val="24"/>
          <w:szCs w:val="24"/>
        </w:rPr>
        <w:t>i</w:t>
      </w:r>
      <w:r w:rsidRPr="009A59C9">
        <w:rPr>
          <w:w w:val="94"/>
          <w:sz w:val="24"/>
          <w:szCs w:val="24"/>
        </w:rPr>
        <w:t>ón</w:t>
      </w:r>
      <w:r w:rsidRPr="009A59C9">
        <w:rPr>
          <w:spacing w:val="-11"/>
          <w:sz w:val="24"/>
          <w:szCs w:val="24"/>
        </w:rPr>
        <w:t xml:space="preserve"> </w:t>
      </w:r>
      <w:r w:rsidRPr="009A59C9">
        <w:rPr>
          <w:w w:val="77"/>
          <w:sz w:val="24"/>
          <w:szCs w:val="24"/>
        </w:rPr>
        <w:t>P</w:t>
      </w:r>
      <w:r w:rsidRPr="009A59C9">
        <w:rPr>
          <w:w w:val="90"/>
          <w:sz w:val="24"/>
          <w:szCs w:val="24"/>
        </w:rPr>
        <w:t>a</w:t>
      </w:r>
      <w:r w:rsidRPr="009A59C9">
        <w:rPr>
          <w:spacing w:val="-1"/>
          <w:w w:val="90"/>
          <w:sz w:val="24"/>
          <w:szCs w:val="24"/>
        </w:rPr>
        <w:t>n</w:t>
      </w:r>
      <w:r w:rsidRPr="009A59C9">
        <w:rPr>
          <w:w w:val="93"/>
          <w:sz w:val="24"/>
          <w:szCs w:val="24"/>
        </w:rPr>
        <w:t>ame</w:t>
      </w:r>
      <w:r w:rsidRPr="009A59C9">
        <w:rPr>
          <w:spacing w:val="-1"/>
          <w:w w:val="93"/>
          <w:sz w:val="24"/>
          <w:szCs w:val="24"/>
        </w:rPr>
        <w:t>r</w:t>
      </w:r>
      <w:r w:rsidRPr="009A59C9">
        <w:rPr>
          <w:spacing w:val="-1"/>
          <w:w w:val="103"/>
          <w:sz w:val="24"/>
          <w:szCs w:val="24"/>
        </w:rPr>
        <w:t>i</w:t>
      </w:r>
      <w:r w:rsidRPr="009A59C9">
        <w:rPr>
          <w:w w:val="84"/>
          <w:sz w:val="24"/>
          <w:szCs w:val="24"/>
        </w:rPr>
        <w:t>c</w:t>
      </w:r>
      <w:r w:rsidRPr="009A59C9">
        <w:rPr>
          <w:w w:val="90"/>
          <w:sz w:val="24"/>
          <w:szCs w:val="24"/>
        </w:rPr>
        <w:t>a</w:t>
      </w:r>
      <w:r w:rsidRPr="009A59C9">
        <w:rPr>
          <w:spacing w:val="-1"/>
          <w:w w:val="90"/>
          <w:sz w:val="24"/>
          <w:szCs w:val="24"/>
        </w:rPr>
        <w:t>n</w:t>
      </w:r>
      <w:r w:rsidRPr="009A59C9">
        <w:rPr>
          <w:w w:val="86"/>
          <w:sz w:val="24"/>
          <w:szCs w:val="24"/>
        </w:rPr>
        <w:t>a</w:t>
      </w:r>
      <w:r w:rsidRPr="009A59C9">
        <w:rPr>
          <w:spacing w:val="-10"/>
          <w:sz w:val="24"/>
          <w:szCs w:val="24"/>
        </w:rPr>
        <w:t xml:space="preserve"> </w:t>
      </w:r>
      <w:r w:rsidRPr="009A59C9">
        <w:rPr>
          <w:spacing w:val="1"/>
          <w:w w:val="94"/>
          <w:sz w:val="24"/>
          <w:szCs w:val="24"/>
        </w:rPr>
        <w:t>d</w:t>
      </w:r>
      <w:r w:rsidRPr="009A59C9">
        <w:rPr>
          <w:w w:val="89"/>
          <w:sz w:val="24"/>
          <w:szCs w:val="24"/>
        </w:rPr>
        <w:t>e</w:t>
      </w:r>
      <w:r w:rsidRPr="009A59C9">
        <w:rPr>
          <w:spacing w:val="-11"/>
          <w:sz w:val="24"/>
          <w:szCs w:val="24"/>
        </w:rPr>
        <w:t xml:space="preserve"> </w:t>
      </w:r>
      <w:r w:rsidRPr="009A59C9">
        <w:rPr>
          <w:w w:val="91"/>
          <w:sz w:val="24"/>
          <w:szCs w:val="24"/>
        </w:rPr>
        <w:t>la</w:t>
      </w:r>
      <w:r w:rsidRPr="009A59C9">
        <w:rPr>
          <w:spacing w:val="-10"/>
          <w:sz w:val="24"/>
          <w:szCs w:val="24"/>
        </w:rPr>
        <w:t xml:space="preserve"> </w:t>
      </w:r>
      <w:r w:rsidRPr="009A59C9">
        <w:rPr>
          <w:spacing w:val="-2"/>
          <w:w w:val="68"/>
          <w:sz w:val="24"/>
          <w:szCs w:val="24"/>
        </w:rPr>
        <w:t>S</w:t>
      </w:r>
      <w:r w:rsidRPr="009A59C9">
        <w:rPr>
          <w:w w:val="91"/>
          <w:sz w:val="24"/>
          <w:szCs w:val="24"/>
        </w:rPr>
        <w:t>a</w:t>
      </w:r>
      <w:r w:rsidRPr="009A59C9">
        <w:rPr>
          <w:spacing w:val="1"/>
          <w:w w:val="91"/>
          <w:sz w:val="24"/>
          <w:szCs w:val="24"/>
        </w:rPr>
        <w:t>l</w:t>
      </w:r>
      <w:r w:rsidRPr="009A59C9">
        <w:rPr>
          <w:spacing w:val="-1"/>
          <w:w w:val="94"/>
          <w:sz w:val="24"/>
          <w:szCs w:val="24"/>
        </w:rPr>
        <w:t>ud</w:t>
      </w:r>
      <w:r w:rsidRPr="009A59C9">
        <w:rPr>
          <w:w w:val="96"/>
          <w:sz w:val="24"/>
          <w:szCs w:val="24"/>
        </w:rPr>
        <w:t>;</w:t>
      </w:r>
      <w:r w:rsidRPr="009A59C9">
        <w:rPr>
          <w:spacing w:val="-10"/>
          <w:sz w:val="24"/>
          <w:szCs w:val="24"/>
        </w:rPr>
        <w:t xml:space="preserve"> </w:t>
      </w:r>
      <w:r w:rsidRPr="009A59C9">
        <w:rPr>
          <w:w w:val="83"/>
          <w:sz w:val="24"/>
          <w:szCs w:val="24"/>
        </w:rPr>
        <w:t>P</w:t>
      </w:r>
      <w:r w:rsidRPr="009A59C9">
        <w:rPr>
          <w:spacing w:val="-1"/>
          <w:w w:val="83"/>
          <w:sz w:val="24"/>
          <w:szCs w:val="24"/>
        </w:rPr>
        <w:t>N</w:t>
      </w:r>
      <w:r w:rsidRPr="009A59C9">
        <w:rPr>
          <w:spacing w:val="1"/>
          <w:w w:val="88"/>
          <w:sz w:val="24"/>
          <w:szCs w:val="24"/>
        </w:rPr>
        <w:t>U</w:t>
      </w:r>
      <w:r w:rsidRPr="009A59C9">
        <w:rPr>
          <w:spacing w:val="-1"/>
          <w:w w:val="86"/>
          <w:sz w:val="24"/>
          <w:szCs w:val="24"/>
        </w:rPr>
        <w:t>D</w:t>
      </w:r>
      <w:r w:rsidRPr="009A59C9">
        <w:rPr>
          <w:w w:val="86"/>
          <w:sz w:val="24"/>
          <w:szCs w:val="24"/>
        </w:rPr>
        <w:t>,</w:t>
      </w:r>
      <w:r w:rsidRPr="009A59C9">
        <w:rPr>
          <w:spacing w:val="-10"/>
          <w:sz w:val="24"/>
          <w:szCs w:val="24"/>
        </w:rPr>
        <w:t xml:space="preserve"> </w:t>
      </w:r>
      <w:r w:rsidRPr="009A59C9">
        <w:rPr>
          <w:w w:val="77"/>
          <w:sz w:val="24"/>
          <w:szCs w:val="24"/>
        </w:rPr>
        <w:t>P</w:t>
      </w:r>
      <w:r w:rsidRPr="009A59C9">
        <w:rPr>
          <w:w w:val="98"/>
          <w:sz w:val="24"/>
          <w:szCs w:val="24"/>
        </w:rPr>
        <w:t>ro</w:t>
      </w:r>
      <w:r w:rsidRPr="009A59C9">
        <w:rPr>
          <w:spacing w:val="-1"/>
          <w:w w:val="84"/>
          <w:sz w:val="24"/>
          <w:szCs w:val="24"/>
        </w:rPr>
        <w:t>g</w:t>
      </w:r>
      <w:r w:rsidRPr="009A59C9">
        <w:rPr>
          <w:w w:val="92"/>
          <w:sz w:val="24"/>
          <w:szCs w:val="24"/>
        </w:rPr>
        <w:t>rama</w:t>
      </w:r>
      <w:r w:rsidRPr="009A59C9">
        <w:rPr>
          <w:spacing w:val="-10"/>
          <w:sz w:val="24"/>
          <w:szCs w:val="24"/>
        </w:rPr>
        <w:t xml:space="preserve"> </w:t>
      </w:r>
      <w:r w:rsidRPr="009A59C9">
        <w:rPr>
          <w:spacing w:val="-1"/>
          <w:w w:val="94"/>
          <w:sz w:val="24"/>
          <w:szCs w:val="24"/>
        </w:rPr>
        <w:t>d</w:t>
      </w:r>
      <w:r w:rsidRPr="009A59C9">
        <w:rPr>
          <w:w w:val="89"/>
          <w:sz w:val="24"/>
          <w:szCs w:val="24"/>
        </w:rPr>
        <w:t>e</w:t>
      </w:r>
      <w:r w:rsidRPr="009A59C9">
        <w:rPr>
          <w:spacing w:val="-11"/>
          <w:sz w:val="24"/>
          <w:szCs w:val="24"/>
        </w:rPr>
        <w:t xml:space="preserve"> </w:t>
      </w:r>
      <w:r w:rsidRPr="009A59C9">
        <w:rPr>
          <w:w w:val="86"/>
          <w:sz w:val="24"/>
          <w:szCs w:val="24"/>
        </w:rPr>
        <w:t>las</w:t>
      </w:r>
      <w:r w:rsidRPr="009A59C9">
        <w:rPr>
          <w:spacing w:val="-8"/>
          <w:sz w:val="24"/>
          <w:szCs w:val="24"/>
        </w:rPr>
        <w:t xml:space="preserve"> </w:t>
      </w:r>
      <w:r w:rsidRPr="009A59C9">
        <w:rPr>
          <w:spacing w:val="-1"/>
          <w:w w:val="89"/>
          <w:sz w:val="24"/>
          <w:szCs w:val="24"/>
        </w:rPr>
        <w:t>N</w:t>
      </w:r>
      <w:r w:rsidRPr="009A59C9">
        <w:rPr>
          <w:w w:val="85"/>
          <w:sz w:val="24"/>
          <w:szCs w:val="24"/>
        </w:rPr>
        <w:t>ac</w:t>
      </w:r>
      <w:r w:rsidRPr="009A59C9">
        <w:rPr>
          <w:spacing w:val="-1"/>
          <w:w w:val="103"/>
          <w:sz w:val="24"/>
          <w:szCs w:val="24"/>
        </w:rPr>
        <w:t>i</w:t>
      </w:r>
      <w:r w:rsidRPr="009A59C9">
        <w:rPr>
          <w:w w:val="94"/>
          <w:sz w:val="24"/>
          <w:szCs w:val="24"/>
        </w:rPr>
        <w:t>o</w:t>
      </w:r>
      <w:r w:rsidRPr="009A59C9">
        <w:rPr>
          <w:spacing w:val="-1"/>
          <w:w w:val="94"/>
          <w:sz w:val="24"/>
          <w:szCs w:val="24"/>
        </w:rPr>
        <w:t>n</w:t>
      </w:r>
      <w:r w:rsidRPr="009A59C9">
        <w:rPr>
          <w:spacing w:val="-1"/>
          <w:w w:val="89"/>
          <w:sz w:val="24"/>
          <w:szCs w:val="24"/>
        </w:rPr>
        <w:t>e</w:t>
      </w:r>
      <w:r w:rsidRPr="009A59C9">
        <w:rPr>
          <w:w w:val="78"/>
          <w:sz w:val="24"/>
          <w:szCs w:val="24"/>
        </w:rPr>
        <w:t>s</w:t>
      </w:r>
      <w:r w:rsidRPr="009A59C9">
        <w:rPr>
          <w:spacing w:val="-8"/>
          <w:sz w:val="24"/>
          <w:szCs w:val="24"/>
        </w:rPr>
        <w:t xml:space="preserve"> </w:t>
      </w:r>
      <w:r w:rsidRPr="009A59C9">
        <w:rPr>
          <w:w w:val="91"/>
          <w:sz w:val="24"/>
          <w:szCs w:val="24"/>
        </w:rPr>
        <w:t>U</w:t>
      </w:r>
      <w:r w:rsidRPr="009A59C9">
        <w:rPr>
          <w:spacing w:val="-2"/>
          <w:w w:val="91"/>
          <w:sz w:val="24"/>
          <w:szCs w:val="24"/>
        </w:rPr>
        <w:t>n</w:t>
      </w:r>
      <w:r w:rsidRPr="009A59C9">
        <w:rPr>
          <w:spacing w:val="1"/>
          <w:w w:val="103"/>
          <w:sz w:val="24"/>
          <w:szCs w:val="24"/>
        </w:rPr>
        <w:t>i</w:t>
      </w:r>
      <w:r w:rsidRPr="009A59C9">
        <w:rPr>
          <w:spacing w:val="-1"/>
          <w:w w:val="94"/>
          <w:sz w:val="24"/>
          <w:szCs w:val="24"/>
        </w:rPr>
        <w:t>d</w:t>
      </w:r>
      <w:r w:rsidRPr="009A59C9">
        <w:rPr>
          <w:w w:val="82"/>
          <w:sz w:val="24"/>
          <w:szCs w:val="24"/>
        </w:rPr>
        <w:t>as</w:t>
      </w:r>
      <w:r w:rsidRPr="009A59C9">
        <w:rPr>
          <w:spacing w:val="-10"/>
          <w:sz w:val="24"/>
          <w:szCs w:val="24"/>
        </w:rPr>
        <w:t xml:space="preserve"> </w:t>
      </w:r>
      <w:r w:rsidRPr="009A59C9">
        <w:rPr>
          <w:spacing w:val="-1"/>
          <w:w w:val="94"/>
          <w:sz w:val="24"/>
          <w:szCs w:val="24"/>
        </w:rPr>
        <w:t>p</w:t>
      </w:r>
      <w:r w:rsidRPr="009A59C9">
        <w:rPr>
          <w:w w:val="90"/>
          <w:sz w:val="24"/>
          <w:szCs w:val="24"/>
        </w:rPr>
        <w:t>ara</w:t>
      </w:r>
      <w:r w:rsidRPr="009A59C9">
        <w:rPr>
          <w:spacing w:val="-10"/>
          <w:sz w:val="24"/>
          <w:szCs w:val="24"/>
        </w:rPr>
        <w:t xml:space="preserve"> </w:t>
      </w:r>
      <w:r w:rsidRPr="009A59C9">
        <w:rPr>
          <w:spacing w:val="1"/>
          <w:w w:val="89"/>
          <w:sz w:val="24"/>
          <w:szCs w:val="24"/>
        </w:rPr>
        <w:t>e</w:t>
      </w:r>
      <w:r w:rsidRPr="009A59C9">
        <w:rPr>
          <w:w w:val="103"/>
          <w:sz w:val="24"/>
          <w:szCs w:val="24"/>
        </w:rPr>
        <w:t xml:space="preserve">l </w:t>
      </w:r>
      <w:r w:rsidRPr="009A59C9">
        <w:rPr>
          <w:spacing w:val="-1"/>
          <w:w w:val="87"/>
          <w:sz w:val="24"/>
          <w:szCs w:val="24"/>
        </w:rPr>
        <w:t xml:space="preserve"> </w:t>
      </w:r>
      <w:r w:rsidRPr="009A59C9">
        <w:rPr>
          <w:sz w:val="24"/>
          <w:szCs w:val="24"/>
        </w:rPr>
        <w:t>Desarrollo;</w:t>
      </w:r>
      <w:r w:rsidRPr="009A59C9">
        <w:rPr>
          <w:spacing w:val="-17"/>
          <w:sz w:val="24"/>
          <w:szCs w:val="24"/>
        </w:rPr>
        <w:t xml:space="preserve"> </w:t>
      </w:r>
      <w:r w:rsidRPr="009A59C9">
        <w:rPr>
          <w:sz w:val="24"/>
          <w:szCs w:val="24"/>
        </w:rPr>
        <w:t>CEPAL,</w:t>
      </w:r>
      <w:r w:rsidRPr="009A59C9">
        <w:rPr>
          <w:spacing w:val="-15"/>
          <w:sz w:val="24"/>
          <w:szCs w:val="24"/>
        </w:rPr>
        <w:t xml:space="preserve"> </w:t>
      </w:r>
      <w:r w:rsidRPr="009A59C9">
        <w:rPr>
          <w:sz w:val="24"/>
          <w:szCs w:val="24"/>
        </w:rPr>
        <w:t>Comisión</w:t>
      </w:r>
      <w:r w:rsidRPr="009A59C9">
        <w:rPr>
          <w:spacing w:val="-17"/>
          <w:sz w:val="24"/>
          <w:szCs w:val="24"/>
        </w:rPr>
        <w:t xml:space="preserve"> </w:t>
      </w:r>
      <w:r w:rsidRPr="009A59C9">
        <w:rPr>
          <w:sz w:val="24"/>
          <w:szCs w:val="24"/>
        </w:rPr>
        <w:t>Económica</w:t>
      </w:r>
      <w:r w:rsidRPr="009A59C9">
        <w:rPr>
          <w:spacing w:val="-16"/>
          <w:sz w:val="24"/>
          <w:szCs w:val="24"/>
        </w:rPr>
        <w:t xml:space="preserve"> </w:t>
      </w:r>
      <w:r w:rsidRPr="009A59C9">
        <w:rPr>
          <w:sz w:val="24"/>
          <w:szCs w:val="24"/>
        </w:rPr>
        <w:t>para</w:t>
      </w:r>
      <w:r w:rsidRPr="009A59C9">
        <w:rPr>
          <w:spacing w:val="-17"/>
          <w:sz w:val="24"/>
          <w:szCs w:val="24"/>
        </w:rPr>
        <w:t xml:space="preserve"> </w:t>
      </w:r>
      <w:r w:rsidRPr="009A59C9">
        <w:rPr>
          <w:sz w:val="24"/>
          <w:szCs w:val="24"/>
        </w:rPr>
        <w:t>América</w:t>
      </w:r>
      <w:r w:rsidRPr="009A59C9">
        <w:rPr>
          <w:spacing w:val="-16"/>
          <w:sz w:val="24"/>
          <w:szCs w:val="24"/>
        </w:rPr>
        <w:t xml:space="preserve"> </w:t>
      </w:r>
      <w:r w:rsidRPr="009A59C9">
        <w:rPr>
          <w:sz w:val="24"/>
          <w:szCs w:val="24"/>
        </w:rPr>
        <w:t>Latina</w:t>
      </w:r>
      <w:r w:rsidRPr="009A59C9">
        <w:rPr>
          <w:spacing w:val="-16"/>
          <w:sz w:val="24"/>
          <w:szCs w:val="24"/>
        </w:rPr>
        <w:t xml:space="preserve"> </w:t>
      </w:r>
      <w:r w:rsidRPr="009A59C9">
        <w:rPr>
          <w:sz w:val="24"/>
          <w:szCs w:val="24"/>
        </w:rPr>
        <w:t>y</w:t>
      </w:r>
      <w:r w:rsidRPr="009A59C9">
        <w:rPr>
          <w:spacing w:val="-16"/>
          <w:sz w:val="24"/>
          <w:szCs w:val="24"/>
        </w:rPr>
        <w:t xml:space="preserve"> </w:t>
      </w:r>
      <w:r w:rsidRPr="009A59C9">
        <w:rPr>
          <w:sz w:val="24"/>
          <w:szCs w:val="24"/>
        </w:rPr>
        <w:t>el</w:t>
      </w:r>
      <w:r w:rsidRPr="009A59C9">
        <w:rPr>
          <w:spacing w:val="-15"/>
          <w:sz w:val="24"/>
          <w:szCs w:val="24"/>
        </w:rPr>
        <w:t xml:space="preserve"> </w:t>
      </w:r>
      <w:r w:rsidRPr="009A59C9">
        <w:rPr>
          <w:sz w:val="24"/>
          <w:szCs w:val="24"/>
        </w:rPr>
        <w:t>Caribe.</w:t>
      </w: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04661D" w:rsidP="00801B11">
      <w:pPr>
        <w:rPr>
          <w:sz w:val="24"/>
          <w:szCs w:val="24"/>
        </w:rPr>
      </w:pPr>
    </w:p>
    <w:p w:rsidR="0004661D" w:rsidRPr="009A59C9" w:rsidRDefault="00F65EED" w:rsidP="00801B11">
      <w:pPr>
        <w:rPr>
          <w:sz w:val="24"/>
          <w:szCs w:val="24"/>
        </w:rPr>
      </w:pPr>
      <w:r w:rsidRPr="009A59C9">
        <w:rPr>
          <w:spacing w:val="21"/>
          <w:w w:val="95"/>
          <w:position w:val="10"/>
          <w:sz w:val="24"/>
          <w:szCs w:val="24"/>
        </w:rPr>
        <w:t xml:space="preserve"> </w:t>
      </w:r>
    </w:p>
    <w:sectPr w:rsidR="0004661D" w:rsidRPr="009A59C9">
      <w:pgSz w:w="12240" w:h="15840"/>
      <w:pgMar w:top="1820" w:right="1580" w:bottom="280" w:left="1600" w:header="6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ED" w:rsidRDefault="00F65EED">
      <w:r>
        <w:separator/>
      </w:r>
    </w:p>
  </w:endnote>
  <w:endnote w:type="continuationSeparator" w:id="0">
    <w:p w:rsidR="00F65EED" w:rsidRDefault="00F6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ED" w:rsidRDefault="00F65EED">
      <w:r>
        <w:separator/>
      </w:r>
    </w:p>
  </w:footnote>
  <w:footnote w:type="continuationSeparator" w:id="0">
    <w:p w:rsidR="00F65EED" w:rsidRDefault="00F65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59C7"/>
    <w:multiLevelType w:val="hybridMultilevel"/>
    <w:tmpl w:val="D6FE8E5E"/>
    <w:lvl w:ilvl="0" w:tplc="1D8CF554">
      <w:start w:val="1"/>
      <w:numFmt w:val="decimal"/>
      <w:lvlText w:val="%1."/>
      <w:lvlJc w:val="left"/>
      <w:pPr>
        <w:ind w:left="822" w:hanging="360"/>
        <w:jc w:val="left"/>
      </w:pPr>
      <w:rPr>
        <w:rFonts w:hint="default"/>
        <w:spacing w:val="-1"/>
        <w:w w:val="100"/>
        <w:lang w:val="es-ES" w:eastAsia="es-ES" w:bidi="es-ES"/>
      </w:rPr>
    </w:lvl>
    <w:lvl w:ilvl="1" w:tplc="2B6E7A6A">
      <w:numFmt w:val="bullet"/>
      <w:lvlText w:val="•"/>
      <w:lvlJc w:val="left"/>
      <w:pPr>
        <w:ind w:left="1644" w:hanging="360"/>
      </w:pPr>
      <w:rPr>
        <w:rFonts w:hint="default"/>
        <w:lang w:val="es-ES" w:eastAsia="es-ES" w:bidi="es-ES"/>
      </w:rPr>
    </w:lvl>
    <w:lvl w:ilvl="2" w:tplc="B20A9E14">
      <w:numFmt w:val="bullet"/>
      <w:lvlText w:val="•"/>
      <w:lvlJc w:val="left"/>
      <w:pPr>
        <w:ind w:left="2468" w:hanging="360"/>
      </w:pPr>
      <w:rPr>
        <w:rFonts w:hint="default"/>
        <w:lang w:val="es-ES" w:eastAsia="es-ES" w:bidi="es-ES"/>
      </w:rPr>
    </w:lvl>
    <w:lvl w:ilvl="3" w:tplc="130E6E04">
      <w:numFmt w:val="bullet"/>
      <w:lvlText w:val="•"/>
      <w:lvlJc w:val="left"/>
      <w:pPr>
        <w:ind w:left="3292" w:hanging="360"/>
      </w:pPr>
      <w:rPr>
        <w:rFonts w:hint="default"/>
        <w:lang w:val="es-ES" w:eastAsia="es-ES" w:bidi="es-ES"/>
      </w:rPr>
    </w:lvl>
    <w:lvl w:ilvl="4" w:tplc="110445A4">
      <w:numFmt w:val="bullet"/>
      <w:lvlText w:val="•"/>
      <w:lvlJc w:val="left"/>
      <w:pPr>
        <w:ind w:left="4116" w:hanging="360"/>
      </w:pPr>
      <w:rPr>
        <w:rFonts w:hint="default"/>
        <w:lang w:val="es-ES" w:eastAsia="es-ES" w:bidi="es-ES"/>
      </w:rPr>
    </w:lvl>
    <w:lvl w:ilvl="5" w:tplc="371EDDD0">
      <w:numFmt w:val="bullet"/>
      <w:lvlText w:val="•"/>
      <w:lvlJc w:val="left"/>
      <w:pPr>
        <w:ind w:left="4940" w:hanging="360"/>
      </w:pPr>
      <w:rPr>
        <w:rFonts w:hint="default"/>
        <w:lang w:val="es-ES" w:eastAsia="es-ES" w:bidi="es-ES"/>
      </w:rPr>
    </w:lvl>
    <w:lvl w:ilvl="6" w:tplc="F5E4BCC2">
      <w:numFmt w:val="bullet"/>
      <w:lvlText w:val="•"/>
      <w:lvlJc w:val="left"/>
      <w:pPr>
        <w:ind w:left="5764" w:hanging="360"/>
      </w:pPr>
      <w:rPr>
        <w:rFonts w:hint="default"/>
        <w:lang w:val="es-ES" w:eastAsia="es-ES" w:bidi="es-ES"/>
      </w:rPr>
    </w:lvl>
    <w:lvl w:ilvl="7" w:tplc="E7E84A6C">
      <w:numFmt w:val="bullet"/>
      <w:lvlText w:val="•"/>
      <w:lvlJc w:val="left"/>
      <w:pPr>
        <w:ind w:left="6588" w:hanging="360"/>
      </w:pPr>
      <w:rPr>
        <w:rFonts w:hint="default"/>
        <w:lang w:val="es-ES" w:eastAsia="es-ES" w:bidi="es-ES"/>
      </w:rPr>
    </w:lvl>
    <w:lvl w:ilvl="8" w:tplc="6404609A">
      <w:numFmt w:val="bullet"/>
      <w:lvlText w:val="•"/>
      <w:lvlJc w:val="left"/>
      <w:pPr>
        <w:ind w:left="7412" w:hanging="360"/>
      </w:pPr>
      <w:rPr>
        <w:rFonts w:hint="default"/>
        <w:lang w:val="es-ES" w:eastAsia="es-ES" w:bidi="es-ES"/>
      </w:rPr>
    </w:lvl>
  </w:abstractNum>
  <w:abstractNum w:abstractNumId="1">
    <w:nsid w:val="11DC63DD"/>
    <w:multiLevelType w:val="hybridMultilevel"/>
    <w:tmpl w:val="E07481D0"/>
    <w:lvl w:ilvl="0" w:tplc="9F9C8A28">
      <w:start w:val="1"/>
      <w:numFmt w:val="decimal"/>
      <w:lvlText w:val="%1."/>
      <w:lvlJc w:val="left"/>
      <w:pPr>
        <w:ind w:left="822" w:hanging="360"/>
        <w:jc w:val="left"/>
      </w:pPr>
      <w:rPr>
        <w:rFonts w:ascii="Arial" w:eastAsia="Arial" w:hAnsi="Arial" w:cs="Arial" w:hint="default"/>
        <w:spacing w:val="-1"/>
        <w:w w:val="100"/>
        <w:sz w:val="22"/>
        <w:szCs w:val="22"/>
        <w:lang w:val="es-ES" w:eastAsia="es-ES" w:bidi="es-ES"/>
      </w:rPr>
    </w:lvl>
    <w:lvl w:ilvl="1" w:tplc="C1EAD610">
      <w:numFmt w:val="bullet"/>
      <w:lvlText w:val="•"/>
      <w:lvlJc w:val="left"/>
      <w:pPr>
        <w:ind w:left="1644" w:hanging="360"/>
      </w:pPr>
      <w:rPr>
        <w:rFonts w:hint="default"/>
        <w:lang w:val="es-ES" w:eastAsia="es-ES" w:bidi="es-ES"/>
      </w:rPr>
    </w:lvl>
    <w:lvl w:ilvl="2" w:tplc="B4909484">
      <w:numFmt w:val="bullet"/>
      <w:lvlText w:val="•"/>
      <w:lvlJc w:val="left"/>
      <w:pPr>
        <w:ind w:left="2468" w:hanging="360"/>
      </w:pPr>
      <w:rPr>
        <w:rFonts w:hint="default"/>
        <w:lang w:val="es-ES" w:eastAsia="es-ES" w:bidi="es-ES"/>
      </w:rPr>
    </w:lvl>
    <w:lvl w:ilvl="3" w:tplc="02B2DFF4">
      <w:numFmt w:val="bullet"/>
      <w:lvlText w:val="•"/>
      <w:lvlJc w:val="left"/>
      <w:pPr>
        <w:ind w:left="3292" w:hanging="360"/>
      </w:pPr>
      <w:rPr>
        <w:rFonts w:hint="default"/>
        <w:lang w:val="es-ES" w:eastAsia="es-ES" w:bidi="es-ES"/>
      </w:rPr>
    </w:lvl>
    <w:lvl w:ilvl="4" w:tplc="43CEA9DC">
      <w:numFmt w:val="bullet"/>
      <w:lvlText w:val="•"/>
      <w:lvlJc w:val="left"/>
      <w:pPr>
        <w:ind w:left="4116" w:hanging="360"/>
      </w:pPr>
      <w:rPr>
        <w:rFonts w:hint="default"/>
        <w:lang w:val="es-ES" w:eastAsia="es-ES" w:bidi="es-ES"/>
      </w:rPr>
    </w:lvl>
    <w:lvl w:ilvl="5" w:tplc="016C06A6">
      <w:numFmt w:val="bullet"/>
      <w:lvlText w:val="•"/>
      <w:lvlJc w:val="left"/>
      <w:pPr>
        <w:ind w:left="4940" w:hanging="360"/>
      </w:pPr>
      <w:rPr>
        <w:rFonts w:hint="default"/>
        <w:lang w:val="es-ES" w:eastAsia="es-ES" w:bidi="es-ES"/>
      </w:rPr>
    </w:lvl>
    <w:lvl w:ilvl="6" w:tplc="7722DF44">
      <w:numFmt w:val="bullet"/>
      <w:lvlText w:val="•"/>
      <w:lvlJc w:val="left"/>
      <w:pPr>
        <w:ind w:left="5764" w:hanging="360"/>
      </w:pPr>
      <w:rPr>
        <w:rFonts w:hint="default"/>
        <w:lang w:val="es-ES" w:eastAsia="es-ES" w:bidi="es-ES"/>
      </w:rPr>
    </w:lvl>
    <w:lvl w:ilvl="7" w:tplc="C6FE79EE">
      <w:numFmt w:val="bullet"/>
      <w:lvlText w:val="•"/>
      <w:lvlJc w:val="left"/>
      <w:pPr>
        <w:ind w:left="6588" w:hanging="360"/>
      </w:pPr>
      <w:rPr>
        <w:rFonts w:hint="default"/>
        <w:lang w:val="es-ES" w:eastAsia="es-ES" w:bidi="es-ES"/>
      </w:rPr>
    </w:lvl>
    <w:lvl w:ilvl="8" w:tplc="3F24DA58">
      <w:numFmt w:val="bullet"/>
      <w:lvlText w:val="•"/>
      <w:lvlJc w:val="left"/>
      <w:pPr>
        <w:ind w:left="7412" w:hanging="360"/>
      </w:pPr>
      <w:rPr>
        <w:rFonts w:hint="default"/>
        <w:lang w:val="es-ES" w:eastAsia="es-ES" w:bidi="es-ES"/>
      </w:rPr>
    </w:lvl>
  </w:abstractNum>
  <w:abstractNum w:abstractNumId="2">
    <w:nsid w:val="1E9E3F1F"/>
    <w:multiLevelType w:val="hybridMultilevel"/>
    <w:tmpl w:val="ABC0610A"/>
    <w:lvl w:ilvl="0" w:tplc="3F7E1B08">
      <w:start w:val="1"/>
      <w:numFmt w:val="decimal"/>
      <w:lvlText w:val="%1."/>
      <w:lvlJc w:val="left"/>
      <w:pPr>
        <w:ind w:left="822" w:hanging="360"/>
        <w:jc w:val="left"/>
      </w:pPr>
      <w:rPr>
        <w:rFonts w:ascii="Arial" w:eastAsia="Arial" w:hAnsi="Arial" w:cs="Arial" w:hint="default"/>
        <w:b/>
        <w:bCs/>
        <w:w w:val="99"/>
        <w:sz w:val="24"/>
        <w:szCs w:val="24"/>
        <w:lang w:val="es-ES" w:eastAsia="es-ES" w:bidi="es-ES"/>
      </w:rPr>
    </w:lvl>
    <w:lvl w:ilvl="1" w:tplc="839A47E4">
      <w:numFmt w:val="bullet"/>
      <w:lvlText w:val="•"/>
      <w:lvlJc w:val="left"/>
      <w:pPr>
        <w:ind w:left="1644" w:hanging="360"/>
      </w:pPr>
      <w:rPr>
        <w:rFonts w:hint="default"/>
        <w:lang w:val="es-ES" w:eastAsia="es-ES" w:bidi="es-ES"/>
      </w:rPr>
    </w:lvl>
    <w:lvl w:ilvl="2" w:tplc="44606E64">
      <w:numFmt w:val="bullet"/>
      <w:lvlText w:val="•"/>
      <w:lvlJc w:val="left"/>
      <w:pPr>
        <w:ind w:left="2468" w:hanging="360"/>
      </w:pPr>
      <w:rPr>
        <w:rFonts w:hint="default"/>
        <w:lang w:val="es-ES" w:eastAsia="es-ES" w:bidi="es-ES"/>
      </w:rPr>
    </w:lvl>
    <w:lvl w:ilvl="3" w:tplc="5FCEB766">
      <w:numFmt w:val="bullet"/>
      <w:lvlText w:val="•"/>
      <w:lvlJc w:val="left"/>
      <w:pPr>
        <w:ind w:left="3292" w:hanging="360"/>
      </w:pPr>
      <w:rPr>
        <w:rFonts w:hint="default"/>
        <w:lang w:val="es-ES" w:eastAsia="es-ES" w:bidi="es-ES"/>
      </w:rPr>
    </w:lvl>
    <w:lvl w:ilvl="4" w:tplc="5DE8F612">
      <w:numFmt w:val="bullet"/>
      <w:lvlText w:val="•"/>
      <w:lvlJc w:val="left"/>
      <w:pPr>
        <w:ind w:left="4116" w:hanging="360"/>
      </w:pPr>
      <w:rPr>
        <w:rFonts w:hint="default"/>
        <w:lang w:val="es-ES" w:eastAsia="es-ES" w:bidi="es-ES"/>
      </w:rPr>
    </w:lvl>
    <w:lvl w:ilvl="5" w:tplc="909E9876">
      <w:numFmt w:val="bullet"/>
      <w:lvlText w:val="•"/>
      <w:lvlJc w:val="left"/>
      <w:pPr>
        <w:ind w:left="4940" w:hanging="360"/>
      </w:pPr>
      <w:rPr>
        <w:rFonts w:hint="default"/>
        <w:lang w:val="es-ES" w:eastAsia="es-ES" w:bidi="es-ES"/>
      </w:rPr>
    </w:lvl>
    <w:lvl w:ilvl="6" w:tplc="4E3E0DA0">
      <w:numFmt w:val="bullet"/>
      <w:lvlText w:val="•"/>
      <w:lvlJc w:val="left"/>
      <w:pPr>
        <w:ind w:left="5764" w:hanging="360"/>
      </w:pPr>
      <w:rPr>
        <w:rFonts w:hint="default"/>
        <w:lang w:val="es-ES" w:eastAsia="es-ES" w:bidi="es-ES"/>
      </w:rPr>
    </w:lvl>
    <w:lvl w:ilvl="7" w:tplc="07C466CA">
      <w:numFmt w:val="bullet"/>
      <w:lvlText w:val="•"/>
      <w:lvlJc w:val="left"/>
      <w:pPr>
        <w:ind w:left="6588" w:hanging="360"/>
      </w:pPr>
      <w:rPr>
        <w:rFonts w:hint="default"/>
        <w:lang w:val="es-ES" w:eastAsia="es-ES" w:bidi="es-ES"/>
      </w:rPr>
    </w:lvl>
    <w:lvl w:ilvl="8" w:tplc="C1FC6FCC">
      <w:numFmt w:val="bullet"/>
      <w:lvlText w:val="•"/>
      <w:lvlJc w:val="left"/>
      <w:pPr>
        <w:ind w:left="7412" w:hanging="360"/>
      </w:pPr>
      <w:rPr>
        <w:rFonts w:hint="default"/>
        <w:lang w:val="es-ES" w:eastAsia="es-ES" w:bidi="es-ES"/>
      </w:rPr>
    </w:lvl>
  </w:abstractNum>
  <w:abstractNum w:abstractNumId="3">
    <w:nsid w:val="3FA02DA2"/>
    <w:multiLevelType w:val="hybridMultilevel"/>
    <w:tmpl w:val="D5E8D498"/>
    <w:lvl w:ilvl="0" w:tplc="47BAFA8A">
      <w:start w:val="1"/>
      <w:numFmt w:val="decimal"/>
      <w:lvlText w:val="%1."/>
      <w:lvlJc w:val="left"/>
      <w:pPr>
        <w:ind w:left="814" w:hanging="356"/>
        <w:jc w:val="left"/>
      </w:pPr>
      <w:rPr>
        <w:rFonts w:ascii="Verdana" w:eastAsia="Verdana" w:hAnsi="Verdana" w:cs="Verdana" w:hint="default"/>
        <w:spacing w:val="-2"/>
        <w:w w:val="100"/>
        <w:sz w:val="22"/>
        <w:szCs w:val="22"/>
        <w:lang w:val="es-ES" w:eastAsia="es-ES" w:bidi="es-ES"/>
      </w:rPr>
    </w:lvl>
    <w:lvl w:ilvl="1" w:tplc="1EA65236">
      <w:numFmt w:val="bullet"/>
      <w:lvlText w:val="•"/>
      <w:lvlJc w:val="left"/>
      <w:pPr>
        <w:ind w:left="1644" w:hanging="356"/>
      </w:pPr>
      <w:rPr>
        <w:rFonts w:hint="default"/>
        <w:lang w:val="es-ES" w:eastAsia="es-ES" w:bidi="es-ES"/>
      </w:rPr>
    </w:lvl>
    <w:lvl w:ilvl="2" w:tplc="3E80080C">
      <w:numFmt w:val="bullet"/>
      <w:lvlText w:val="•"/>
      <w:lvlJc w:val="left"/>
      <w:pPr>
        <w:ind w:left="2468" w:hanging="356"/>
      </w:pPr>
      <w:rPr>
        <w:rFonts w:hint="default"/>
        <w:lang w:val="es-ES" w:eastAsia="es-ES" w:bidi="es-ES"/>
      </w:rPr>
    </w:lvl>
    <w:lvl w:ilvl="3" w:tplc="360004FC">
      <w:numFmt w:val="bullet"/>
      <w:lvlText w:val="•"/>
      <w:lvlJc w:val="left"/>
      <w:pPr>
        <w:ind w:left="3292" w:hanging="356"/>
      </w:pPr>
      <w:rPr>
        <w:rFonts w:hint="default"/>
        <w:lang w:val="es-ES" w:eastAsia="es-ES" w:bidi="es-ES"/>
      </w:rPr>
    </w:lvl>
    <w:lvl w:ilvl="4" w:tplc="93326554">
      <w:numFmt w:val="bullet"/>
      <w:lvlText w:val="•"/>
      <w:lvlJc w:val="left"/>
      <w:pPr>
        <w:ind w:left="4116" w:hanging="356"/>
      </w:pPr>
      <w:rPr>
        <w:rFonts w:hint="default"/>
        <w:lang w:val="es-ES" w:eastAsia="es-ES" w:bidi="es-ES"/>
      </w:rPr>
    </w:lvl>
    <w:lvl w:ilvl="5" w:tplc="D8C490FE">
      <w:numFmt w:val="bullet"/>
      <w:lvlText w:val="•"/>
      <w:lvlJc w:val="left"/>
      <w:pPr>
        <w:ind w:left="4940" w:hanging="356"/>
      </w:pPr>
      <w:rPr>
        <w:rFonts w:hint="default"/>
        <w:lang w:val="es-ES" w:eastAsia="es-ES" w:bidi="es-ES"/>
      </w:rPr>
    </w:lvl>
    <w:lvl w:ilvl="6" w:tplc="F36E6D78">
      <w:numFmt w:val="bullet"/>
      <w:lvlText w:val="•"/>
      <w:lvlJc w:val="left"/>
      <w:pPr>
        <w:ind w:left="5764" w:hanging="356"/>
      </w:pPr>
      <w:rPr>
        <w:rFonts w:hint="default"/>
        <w:lang w:val="es-ES" w:eastAsia="es-ES" w:bidi="es-ES"/>
      </w:rPr>
    </w:lvl>
    <w:lvl w:ilvl="7" w:tplc="23FE1C04">
      <w:numFmt w:val="bullet"/>
      <w:lvlText w:val="•"/>
      <w:lvlJc w:val="left"/>
      <w:pPr>
        <w:ind w:left="6588" w:hanging="356"/>
      </w:pPr>
      <w:rPr>
        <w:rFonts w:hint="default"/>
        <w:lang w:val="es-ES" w:eastAsia="es-ES" w:bidi="es-ES"/>
      </w:rPr>
    </w:lvl>
    <w:lvl w:ilvl="8" w:tplc="38B4AE82">
      <w:numFmt w:val="bullet"/>
      <w:lvlText w:val="•"/>
      <w:lvlJc w:val="left"/>
      <w:pPr>
        <w:ind w:left="7412" w:hanging="356"/>
      </w:pPr>
      <w:rPr>
        <w:rFonts w:hint="default"/>
        <w:lang w:val="es-ES" w:eastAsia="es-ES" w:bidi="es-ES"/>
      </w:rPr>
    </w:lvl>
  </w:abstractNum>
  <w:abstractNum w:abstractNumId="4">
    <w:nsid w:val="67BC6E08"/>
    <w:multiLevelType w:val="hybridMultilevel"/>
    <w:tmpl w:val="47FA9E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1D"/>
    <w:rsid w:val="0004661D"/>
    <w:rsid w:val="00801B11"/>
    <w:rsid w:val="008977AB"/>
    <w:rsid w:val="009A59C9"/>
    <w:rsid w:val="00F65E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DAAFE-CC03-4780-BB32-C4E5859F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822" w:hanging="360"/>
      <w:outlineLvl w:val="0"/>
    </w:pPr>
    <w:rPr>
      <w:b/>
      <w:bCs/>
      <w:sz w:val="24"/>
      <w:szCs w:val="24"/>
    </w:rPr>
  </w:style>
  <w:style w:type="paragraph" w:styleId="Ttulo2">
    <w:name w:val="heading 2"/>
    <w:basedOn w:val="Normal"/>
    <w:uiPriority w:val="1"/>
    <w:qFormat/>
    <w:pPr>
      <w:ind w:left="102"/>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01B11"/>
    <w:pPr>
      <w:tabs>
        <w:tab w:val="center" w:pos="4419"/>
        <w:tab w:val="right" w:pos="8838"/>
      </w:tabs>
    </w:pPr>
  </w:style>
  <w:style w:type="character" w:customStyle="1" w:styleId="EncabezadoCar">
    <w:name w:val="Encabezado Car"/>
    <w:basedOn w:val="Fuentedeprrafopredeter"/>
    <w:link w:val="Encabezado"/>
    <w:uiPriority w:val="99"/>
    <w:rsid w:val="00801B11"/>
    <w:rPr>
      <w:rFonts w:ascii="Arial" w:eastAsia="Arial" w:hAnsi="Arial" w:cs="Arial"/>
      <w:lang w:val="es-ES" w:eastAsia="es-ES" w:bidi="es-ES"/>
    </w:rPr>
  </w:style>
  <w:style w:type="paragraph" w:styleId="Piedepgina">
    <w:name w:val="footer"/>
    <w:basedOn w:val="Normal"/>
    <w:link w:val="PiedepginaCar"/>
    <w:uiPriority w:val="99"/>
    <w:unhideWhenUsed/>
    <w:rsid w:val="00801B11"/>
    <w:pPr>
      <w:tabs>
        <w:tab w:val="center" w:pos="4419"/>
        <w:tab w:val="right" w:pos="8838"/>
      </w:tabs>
    </w:pPr>
  </w:style>
  <w:style w:type="character" w:customStyle="1" w:styleId="PiedepginaCar">
    <w:name w:val="Pie de página Car"/>
    <w:basedOn w:val="Fuentedeprrafopredeter"/>
    <w:link w:val="Piedepgina"/>
    <w:uiPriority w:val="99"/>
    <w:rsid w:val="00801B1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2826</Words>
  <Characters>15545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 Arenas</dc:creator>
  <cp:lastModifiedBy>carlos kaiser</cp:lastModifiedBy>
  <cp:revision>4</cp:revision>
  <dcterms:created xsi:type="dcterms:W3CDTF">2018-05-04T16:20:00Z</dcterms:created>
  <dcterms:modified xsi:type="dcterms:W3CDTF">2018-05-04T16:25:00Z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2017-11-21T00:00:00Z</vt:filetime>
  </property>
  <property fmtid="{D5CDD505-2E9C-101B-9397-08002B2CF9AE}" pid="3" name="Creator">
    <vt:lpwstr>Microsoft® Word 2010</vt:lpwstr>
  </property>
  <property fmtid="{D5CDD505-2E9C-101B-9397-08002B2CF9AE}" pid="4" name="LastSaved">
    <vt:filetime>2018-04-26T00:00:00Z</vt:filetime>
  </property>
</Properties>
</file>