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AE" w:rsidRPr="00C377AE" w:rsidRDefault="00C93DE2" w:rsidP="00C377AE">
      <w:pPr>
        <w:jc w:val="center"/>
        <w:rPr>
          <w:b/>
          <w:sz w:val="28"/>
        </w:rPr>
      </w:pPr>
      <w:r>
        <w:rPr>
          <w:b/>
          <w:sz w:val="28"/>
        </w:rPr>
        <w:t>I</w:t>
      </w:r>
      <w:r w:rsidR="00C377AE" w:rsidRPr="00C377AE">
        <w:rPr>
          <w:b/>
          <w:sz w:val="28"/>
        </w:rPr>
        <w:t>ncorporación del enfoque de Gestión de Riesgos en la Currícula Educativa Regi</w:t>
      </w:r>
      <w:r w:rsidR="009B7AB1">
        <w:rPr>
          <w:b/>
          <w:sz w:val="28"/>
        </w:rPr>
        <w:t>onalizada en el Chaco Boliviano</w:t>
      </w:r>
    </w:p>
    <w:p w:rsidR="000E1162" w:rsidRPr="000E1162" w:rsidRDefault="00E44725" w:rsidP="000E1162">
      <w:pPr>
        <w:jc w:val="both"/>
      </w:pPr>
      <w:r w:rsidRPr="00E75B28">
        <w:t>I</w:t>
      </w:r>
      <w:proofErr w:type="spellStart"/>
      <w:r w:rsidR="000E1162" w:rsidRPr="00E75B28">
        <w:rPr>
          <w:lang w:val="es-MX"/>
        </w:rPr>
        <w:t>nvestigadores</w:t>
      </w:r>
      <w:bookmarkStart w:id="0" w:name="_GoBack"/>
      <w:bookmarkEnd w:id="0"/>
      <w:proofErr w:type="spellEnd"/>
      <w:r w:rsidR="000E1162" w:rsidRPr="00E75B28">
        <w:rPr>
          <w:lang w:val="es-MX"/>
        </w:rPr>
        <w:t xml:space="preserve"> consideran que el </w:t>
      </w:r>
      <w:r w:rsidR="000E1162" w:rsidRPr="00E75B28">
        <w:rPr>
          <w:lang w:val="es-ES"/>
        </w:rPr>
        <w:t xml:space="preserve">guaraní pertenece a la </w:t>
      </w:r>
      <w:r w:rsidR="000E1162" w:rsidRPr="00E75B28">
        <w:rPr>
          <w:bCs/>
          <w:lang w:val="es-ES"/>
        </w:rPr>
        <w:t xml:space="preserve">raíz lingüística </w:t>
      </w:r>
      <w:r w:rsidR="000E1162" w:rsidRPr="00E75B28">
        <w:rPr>
          <w:lang w:val="es-ES"/>
        </w:rPr>
        <w:t xml:space="preserve">cultural de los Tupí, (tupi-guaraní) conocidos también como los </w:t>
      </w:r>
      <w:r w:rsidR="000E1162" w:rsidRPr="00E75B28">
        <w:rPr>
          <w:bCs/>
          <w:lang w:val="es-ES"/>
        </w:rPr>
        <w:t>“</w:t>
      </w:r>
      <w:proofErr w:type="spellStart"/>
      <w:r w:rsidR="000E1162" w:rsidRPr="00E75B28">
        <w:rPr>
          <w:bCs/>
          <w:i/>
          <w:iCs/>
          <w:lang w:val="es-ES"/>
        </w:rPr>
        <w:t>Chiriguanos</w:t>
      </w:r>
      <w:proofErr w:type="spellEnd"/>
      <w:r w:rsidR="000E1162" w:rsidRPr="00E75B28">
        <w:rPr>
          <w:bCs/>
          <w:lang w:val="es-ES"/>
        </w:rPr>
        <w:t xml:space="preserve">”. </w:t>
      </w:r>
      <w:r w:rsidR="000E1162" w:rsidRPr="000E1162">
        <w:rPr>
          <w:lang w:val="es-ES"/>
        </w:rPr>
        <w:t>Adquirió este nombre debido a l</w:t>
      </w:r>
      <w:r>
        <w:rPr>
          <w:lang w:val="es-ES"/>
        </w:rPr>
        <w:t>a fusión (mezcla) Guaraní-</w:t>
      </w:r>
      <w:proofErr w:type="spellStart"/>
      <w:r>
        <w:rPr>
          <w:lang w:val="es-ES"/>
        </w:rPr>
        <w:t>Chané</w:t>
      </w:r>
      <w:proofErr w:type="spellEnd"/>
      <w:r>
        <w:rPr>
          <w:lang w:val="es-ES"/>
        </w:rPr>
        <w:t xml:space="preserve">, </w:t>
      </w:r>
      <w:r w:rsidR="000E1162" w:rsidRPr="000E1162">
        <w:rPr>
          <w:lang w:val="es-ES"/>
        </w:rPr>
        <w:t>significa CHI/che = yo o mí, RI/</w:t>
      </w:r>
      <w:proofErr w:type="spellStart"/>
      <w:r w:rsidR="000E1162" w:rsidRPr="000E1162">
        <w:rPr>
          <w:lang w:val="es-ES"/>
        </w:rPr>
        <w:t>rii</w:t>
      </w:r>
      <w:proofErr w:type="spellEnd"/>
      <w:r w:rsidR="000E1162" w:rsidRPr="000E1162">
        <w:rPr>
          <w:lang w:val="es-ES"/>
        </w:rPr>
        <w:t xml:space="preserve"> = sobrino o pariente sanguíneo, GUANO/</w:t>
      </w:r>
      <w:proofErr w:type="spellStart"/>
      <w:r w:rsidR="000E1162" w:rsidRPr="000E1162">
        <w:rPr>
          <w:lang w:val="es-ES"/>
        </w:rPr>
        <w:t>Guaná</w:t>
      </w:r>
      <w:proofErr w:type="spellEnd"/>
      <w:r w:rsidR="000E1162" w:rsidRPr="000E1162">
        <w:rPr>
          <w:lang w:val="es-ES"/>
        </w:rPr>
        <w:t xml:space="preserve"> = nombre dado por el guaraní a los </w:t>
      </w:r>
      <w:proofErr w:type="spellStart"/>
      <w:r w:rsidR="000E1162" w:rsidRPr="000E1162">
        <w:rPr>
          <w:lang w:val="es-ES"/>
        </w:rPr>
        <w:t>chané</w:t>
      </w:r>
      <w:proofErr w:type="spellEnd"/>
      <w:r w:rsidR="000E1162" w:rsidRPr="000E1162">
        <w:rPr>
          <w:lang w:val="es-ES"/>
        </w:rPr>
        <w:t xml:space="preserve">: mi sobrino </w:t>
      </w:r>
      <w:proofErr w:type="spellStart"/>
      <w:r w:rsidR="000E1162" w:rsidRPr="000E1162">
        <w:rPr>
          <w:lang w:val="es-ES"/>
        </w:rPr>
        <w:t>Guaná</w:t>
      </w:r>
      <w:proofErr w:type="spellEnd"/>
      <w:r w:rsidR="000E1162" w:rsidRPr="000E1162">
        <w:rPr>
          <w:lang w:val="es-ES"/>
        </w:rPr>
        <w:t xml:space="preserve"> o personas parecidas a nosotros.</w:t>
      </w:r>
    </w:p>
    <w:p w:rsidR="000E1162" w:rsidRPr="000E1162" w:rsidRDefault="000E1162" w:rsidP="000E1162">
      <w:pPr>
        <w:jc w:val="both"/>
      </w:pPr>
      <w:r w:rsidRPr="000E1162">
        <w:rPr>
          <w:lang w:val="es-ES"/>
        </w:rPr>
        <w:t>La historia nos cuenta que el pueblo guaraní inicialmente llegó a este territorio en busc</w:t>
      </w:r>
      <w:r w:rsidR="000F6BD3">
        <w:rPr>
          <w:lang w:val="es-ES"/>
        </w:rPr>
        <w:t>a del</w:t>
      </w:r>
      <w:r w:rsidRPr="000E1162">
        <w:rPr>
          <w:lang w:val="es-ES"/>
        </w:rPr>
        <w:t xml:space="preserve"> </w:t>
      </w:r>
      <w:proofErr w:type="spellStart"/>
      <w:r w:rsidR="000F6BD3" w:rsidRPr="000F6BD3">
        <w:rPr>
          <w:lang w:val="es-ES"/>
        </w:rPr>
        <w:t>Ivi</w:t>
      </w:r>
      <w:proofErr w:type="spellEnd"/>
      <w:r w:rsidR="000F6BD3" w:rsidRPr="000F6BD3">
        <w:rPr>
          <w:lang w:val="es-ES"/>
        </w:rPr>
        <w:t xml:space="preserve"> </w:t>
      </w:r>
      <w:proofErr w:type="spellStart"/>
      <w:r w:rsidR="000F6BD3" w:rsidRPr="000F6BD3">
        <w:rPr>
          <w:lang w:val="es-ES"/>
        </w:rPr>
        <w:t>Maraëi</w:t>
      </w:r>
      <w:proofErr w:type="spellEnd"/>
      <w:r w:rsidR="000F6BD3" w:rsidRPr="000F6BD3">
        <w:rPr>
          <w:lang w:val="es-ES"/>
        </w:rPr>
        <w:t xml:space="preserve">  </w:t>
      </w:r>
      <w:r w:rsidR="000F6BD3">
        <w:rPr>
          <w:lang w:val="es-ES"/>
        </w:rPr>
        <w:t>(</w:t>
      </w:r>
      <w:r w:rsidRPr="000E1162">
        <w:rPr>
          <w:lang w:val="es-ES"/>
        </w:rPr>
        <w:t>tierra sin mal</w:t>
      </w:r>
      <w:r w:rsidR="000F6BD3">
        <w:rPr>
          <w:lang w:val="es-ES"/>
        </w:rPr>
        <w:t>)</w:t>
      </w:r>
      <w:r w:rsidRPr="000E1162">
        <w:rPr>
          <w:lang w:val="es-ES"/>
        </w:rPr>
        <w:t xml:space="preserve">, </w:t>
      </w:r>
      <w:r w:rsidR="00E44725">
        <w:rPr>
          <w:lang w:val="es-ES"/>
        </w:rPr>
        <w:t xml:space="preserve">ahora </w:t>
      </w:r>
      <w:r w:rsidRPr="000E1162">
        <w:rPr>
          <w:lang w:val="es-ES"/>
        </w:rPr>
        <w:t>est</w:t>
      </w:r>
      <w:r w:rsidR="00E44725">
        <w:rPr>
          <w:lang w:val="es-ES"/>
        </w:rPr>
        <w:t>a aseveración se diluyó y fue</w:t>
      </w:r>
      <w:r w:rsidRPr="000E1162">
        <w:rPr>
          <w:lang w:val="es-ES"/>
        </w:rPr>
        <w:t xml:space="preserve"> reemplaza</w:t>
      </w:r>
      <w:r w:rsidR="00E44725">
        <w:rPr>
          <w:lang w:val="es-ES"/>
        </w:rPr>
        <w:t>da por otra concepción:</w:t>
      </w:r>
      <w:r>
        <w:rPr>
          <w:lang w:val="es-ES"/>
        </w:rPr>
        <w:t xml:space="preserve"> </w:t>
      </w:r>
      <w:r w:rsidRPr="000E1162">
        <w:rPr>
          <w:lang w:val="es-ES"/>
        </w:rPr>
        <w:t xml:space="preserve">“Nosotros no buscamos la tierra sin mal, ya vivimos en la tierra sin mal, aquí en esta tierra están nuestras raíces (…) los guaraníes no llegaron de ninguna parte, siempre vivieron aquí, por eso  comunidades, cerros, ríos e incluso personas tienen su nombre en guaraní” (Rivera; 2010).  </w:t>
      </w:r>
    </w:p>
    <w:p w:rsidR="00585AB6" w:rsidRDefault="003C4E49" w:rsidP="006B3802">
      <w:pPr>
        <w:jc w:val="both"/>
        <w:rPr>
          <w:lang w:val="es-CR"/>
        </w:rPr>
      </w:pPr>
      <w:r>
        <w:rPr>
          <w:lang w:val="es-ES"/>
        </w:rPr>
        <w:t>E</w:t>
      </w:r>
      <w:r w:rsidR="00D737EE" w:rsidRPr="000E1162">
        <w:rPr>
          <w:lang w:val="es-ES"/>
        </w:rPr>
        <w:t xml:space="preserve">l 7 de Febrero </w:t>
      </w:r>
      <w:r w:rsidR="00585AB6">
        <w:rPr>
          <w:lang w:val="es-ES"/>
        </w:rPr>
        <w:t xml:space="preserve">de 1987 </w:t>
      </w:r>
      <w:r w:rsidR="00D737EE" w:rsidRPr="000E1162">
        <w:rPr>
          <w:lang w:val="es-ES"/>
        </w:rPr>
        <w:t xml:space="preserve">nace la Asamblea del Pueblo Guaraní </w:t>
      </w:r>
      <w:r w:rsidR="000E1162">
        <w:rPr>
          <w:lang w:val="es-ES"/>
        </w:rPr>
        <w:t xml:space="preserve"> </w:t>
      </w:r>
      <w:r w:rsidR="007F6729">
        <w:rPr>
          <w:lang w:val="es-ES"/>
        </w:rPr>
        <w:t>(</w:t>
      </w:r>
      <w:r w:rsidR="000E1162">
        <w:rPr>
          <w:lang w:val="es-ES"/>
        </w:rPr>
        <w:t>APG</w:t>
      </w:r>
      <w:r w:rsidR="007F6729">
        <w:rPr>
          <w:lang w:val="es-ES"/>
        </w:rPr>
        <w:t>)</w:t>
      </w:r>
      <w:r w:rsidR="00D737EE" w:rsidRPr="000E1162">
        <w:rPr>
          <w:lang w:val="es-ES"/>
        </w:rPr>
        <w:t xml:space="preserve">, </w:t>
      </w:r>
      <w:r w:rsidR="00E44725">
        <w:rPr>
          <w:lang w:val="es-ES"/>
        </w:rPr>
        <w:t>revalorizando</w:t>
      </w:r>
      <w:r w:rsidR="00D737EE" w:rsidRPr="000E1162">
        <w:rPr>
          <w:lang w:val="es-ES"/>
        </w:rPr>
        <w:t xml:space="preserve"> su idioma y  cultura, </w:t>
      </w:r>
      <w:r w:rsidR="006B3802">
        <w:rPr>
          <w:lang w:val="es-ES"/>
        </w:rPr>
        <w:t>planteando la</w:t>
      </w:r>
      <w:r w:rsidR="00D737EE" w:rsidRPr="000E1162">
        <w:rPr>
          <w:lang w:val="es-CR"/>
        </w:rPr>
        <w:t xml:space="preserve"> </w:t>
      </w:r>
      <w:r w:rsidR="00E44725" w:rsidRPr="000E1162">
        <w:rPr>
          <w:lang w:val="es-CR"/>
        </w:rPr>
        <w:t>Educación Intercultural Bilingüe</w:t>
      </w:r>
      <w:r w:rsidR="00D737EE" w:rsidRPr="000E1162">
        <w:rPr>
          <w:lang w:val="es-CR"/>
        </w:rPr>
        <w:t xml:space="preserve"> </w:t>
      </w:r>
      <w:r>
        <w:rPr>
          <w:lang w:val="es-CR"/>
        </w:rPr>
        <w:t>con el</w:t>
      </w:r>
      <w:r w:rsidR="00D737EE" w:rsidRPr="000E1162">
        <w:rPr>
          <w:lang w:val="es-CR"/>
        </w:rPr>
        <w:t xml:space="preserve"> Proyecto de Educación Intercultural Biling</w:t>
      </w:r>
      <w:r>
        <w:rPr>
          <w:lang w:val="es-CR"/>
        </w:rPr>
        <w:t xml:space="preserve">üe en el área Guaraní </w:t>
      </w:r>
      <w:r w:rsidR="00E44725">
        <w:rPr>
          <w:lang w:val="es-CR"/>
        </w:rPr>
        <w:t>(</w:t>
      </w:r>
      <w:r>
        <w:rPr>
          <w:lang w:val="es-CR"/>
        </w:rPr>
        <w:t>1989</w:t>
      </w:r>
      <w:r w:rsidR="00E44725">
        <w:rPr>
          <w:lang w:val="es-CR"/>
        </w:rPr>
        <w:t>)</w:t>
      </w:r>
      <w:r>
        <w:rPr>
          <w:lang w:val="es-CR"/>
        </w:rPr>
        <w:t xml:space="preserve">, </w:t>
      </w:r>
      <w:r w:rsidR="00D737EE" w:rsidRPr="000E1162">
        <w:rPr>
          <w:lang w:val="es-CR"/>
        </w:rPr>
        <w:t xml:space="preserve">oficializada en 1.992 a través de un </w:t>
      </w:r>
      <w:r w:rsidR="00585AB6">
        <w:rPr>
          <w:lang w:val="es-CR"/>
        </w:rPr>
        <w:t>Decreto Supremo.</w:t>
      </w:r>
    </w:p>
    <w:p w:rsidR="00BF78F1" w:rsidRDefault="003C4E49" w:rsidP="000E1162">
      <w:pPr>
        <w:jc w:val="both"/>
        <w:rPr>
          <w:lang w:val="es-ES"/>
        </w:rPr>
      </w:pPr>
      <w:r>
        <w:rPr>
          <w:lang w:val="es-CR"/>
        </w:rPr>
        <w:t>El</w:t>
      </w:r>
      <w:r w:rsidR="00BF78F1">
        <w:rPr>
          <w:lang w:val="es-CR"/>
        </w:rPr>
        <w:t xml:space="preserve"> 2006 </w:t>
      </w:r>
      <w:r>
        <w:rPr>
          <w:lang w:val="es-CR"/>
        </w:rPr>
        <w:t xml:space="preserve">deciden </w:t>
      </w:r>
      <w:r w:rsidR="00BF78F1">
        <w:rPr>
          <w:lang w:val="es-CR"/>
        </w:rPr>
        <w:t xml:space="preserve">emprender la construcción de su propia Currícula Regionalizada enfatizando su territorio, </w:t>
      </w:r>
      <w:proofErr w:type="spellStart"/>
      <w:r w:rsidR="00BF78F1">
        <w:rPr>
          <w:lang w:val="es-CR"/>
        </w:rPr>
        <w:t>Ñandereko</w:t>
      </w:r>
      <w:proofErr w:type="spellEnd"/>
      <w:r w:rsidR="00BF78F1">
        <w:rPr>
          <w:lang w:val="es-CR"/>
        </w:rPr>
        <w:t xml:space="preserve"> (modo de ser), cultura  y lengua, En el año 2010 se aprueba la Ley </w:t>
      </w:r>
      <w:r w:rsidR="00BF78F1" w:rsidRPr="000E1162">
        <w:rPr>
          <w:lang w:val="es-ES"/>
        </w:rPr>
        <w:t xml:space="preserve"> de Educación “Avelino </w:t>
      </w:r>
      <w:proofErr w:type="spellStart"/>
      <w:r w:rsidR="00BF78F1" w:rsidRPr="000E1162">
        <w:rPr>
          <w:lang w:val="es-ES"/>
        </w:rPr>
        <w:t>Siñani</w:t>
      </w:r>
      <w:proofErr w:type="spellEnd"/>
      <w:r w:rsidR="00BF78F1" w:rsidRPr="000E1162">
        <w:rPr>
          <w:lang w:val="es-ES"/>
        </w:rPr>
        <w:t xml:space="preserve"> y </w:t>
      </w:r>
      <w:proofErr w:type="spellStart"/>
      <w:r w:rsidR="00BF78F1" w:rsidRPr="000E1162">
        <w:rPr>
          <w:lang w:val="es-ES"/>
        </w:rPr>
        <w:t>Elizardo</w:t>
      </w:r>
      <w:proofErr w:type="spellEnd"/>
      <w:r w:rsidR="00BF78F1" w:rsidRPr="000E1162">
        <w:rPr>
          <w:lang w:val="es-ES"/>
        </w:rPr>
        <w:t xml:space="preserve"> Pérez”</w:t>
      </w:r>
      <w:r w:rsidR="00B00DC2">
        <w:rPr>
          <w:lang w:val="es-ES"/>
        </w:rPr>
        <w:t xml:space="preserve"> donde los Art. 69 y 70 refieren a la legalización de la organización curricular y la aplicación del Currículo Regionalizado. </w:t>
      </w:r>
    </w:p>
    <w:p w:rsidR="00B00DC2" w:rsidRDefault="003C4E49" w:rsidP="00017C7A">
      <w:pPr>
        <w:spacing w:line="240" w:lineRule="auto"/>
        <w:jc w:val="both"/>
      </w:pPr>
      <w:r w:rsidRPr="00FC1FFA">
        <w:rPr>
          <w:lang w:val="es-ES"/>
        </w:rPr>
        <w:t>E</w:t>
      </w:r>
      <w:r w:rsidR="001942B4" w:rsidRPr="00FC1FFA">
        <w:rPr>
          <w:lang w:val="es-ES"/>
        </w:rPr>
        <w:t xml:space="preserve">l </w:t>
      </w:r>
      <w:r w:rsidR="001942B4" w:rsidRPr="00FC1FFA">
        <w:rPr>
          <w:i/>
          <w:lang w:val="es-ES"/>
        </w:rPr>
        <w:t>2011</w:t>
      </w:r>
      <w:r w:rsidR="00FC1FFA" w:rsidRPr="00FC1FFA">
        <w:rPr>
          <w:i/>
          <w:lang w:val="es-ES"/>
        </w:rPr>
        <w:t xml:space="preserve"> Acción Contra el Hambre</w:t>
      </w:r>
      <w:r w:rsidR="00B00DC2" w:rsidRPr="00FC1FFA">
        <w:rPr>
          <w:lang w:val="es-ES"/>
        </w:rPr>
        <w:t xml:space="preserve"> </w:t>
      </w:r>
      <w:r w:rsidRPr="00FC1FFA">
        <w:rPr>
          <w:lang w:val="es-ES"/>
        </w:rPr>
        <w:t>con el</w:t>
      </w:r>
      <w:r w:rsidR="00017C7A" w:rsidRPr="00FC1FFA">
        <w:rPr>
          <w:lang w:val="es-ES"/>
        </w:rPr>
        <w:t xml:space="preserve"> </w:t>
      </w:r>
      <w:r w:rsidRPr="00FC1FFA">
        <w:rPr>
          <w:lang w:val="es-ES"/>
        </w:rPr>
        <w:t>Proyecto</w:t>
      </w:r>
      <w:r w:rsidR="001942B4" w:rsidRPr="00FC1FFA">
        <w:rPr>
          <w:lang w:val="es-ES"/>
        </w:rPr>
        <w:t xml:space="preserve"> </w:t>
      </w:r>
      <w:r w:rsidR="001942B4" w:rsidRPr="00FC1FFA">
        <w:rPr>
          <w:i/>
          <w:lang w:val="es-ES"/>
        </w:rPr>
        <w:t>¨</w:t>
      </w:r>
      <w:r w:rsidR="00017C7A" w:rsidRPr="00FC1FFA">
        <w:rPr>
          <w:i/>
          <w:lang w:val="es-ES"/>
        </w:rPr>
        <w:t>Incremento de la resiliencia local a la seguía, sobre la base de estrategias exitosas para proteger y fortalecer los medios de vida tradicionales y las condiciones de seguridad alimentaria vulnerables en el Chaco Boliviano</w:t>
      </w:r>
      <w:r w:rsidR="001942B4" w:rsidRPr="00FC1FFA">
        <w:rPr>
          <w:i/>
          <w:lang w:val="es-ES"/>
        </w:rPr>
        <w:t>¨</w:t>
      </w:r>
      <w:r w:rsidR="007E394C" w:rsidRPr="00FC1FFA">
        <w:rPr>
          <w:i/>
        </w:rPr>
        <w:t xml:space="preserve"> financiado por ECHO</w:t>
      </w:r>
      <w:r w:rsidR="007E394C" w:rsidRPr="00FC1FFA">
        <w:t xml:space="preserve">, enfatizando los componentes de Gestión de Riesgos </w:t>
      </w:r>
      <w:r w:rsidR="007F6729" w:rsidRPr="00FC1FFA">
        <w:t xml:space="preserve">(GRD) </w:t>
      </w:r>
      <w:r w:rsidR="007E394C" w:rsidRPr="00FC1FFA">
        <w:t xml:space="preserve">y dentro de la población meta se </w:t>
      </w:r>
      <w:r w:rsidR="007E394C">
        <w:t xml:space="preserve">propone a maestros y maestras formados en GRD para que a su vez puedan acompañar a las comunidades </w:t>
      </w:r>
      <w:r w:rsidR="001942B4">
        <w:t xml:space="preserve">en el </w:t>
      </w:r>
      <w:r w:rsidR="007E394C">
        <w:t xml:space="preserve">logro de resiliencia </w:t>
      </w:r>
      <w:r>
        <w:t>a</w:t>
      </w:r>
      <w:r w:rsidR="007E394C">
        <w:t xml:space="preserve"> la sequía. </w:t>
      </w:r>
      <w:r>
        <w:t>S</w:t>
      </w:r>
      <w:r w:rsidR="00E2138E">
        <w:t>e desarrolla un trabajo arduo en coordinación con el CEPOG</w:t>
      </w:r>
      <w:r w:rsidR="007F6729">
        <w:t xml:space="preserve"> (Consejo Educativo del Pueblo Originario Guaraní)</w:t>
      </w:r>
      <w:r w:rsidR="00E2138E">
        <w:t xml:space="preserve"> y APG para</w:t>
      </w:r>
      <w:r w:rsidR="00B04F6F">
        <w:t xml:space="preserve"> llevar adelante esta propuesta, con las siguientes acciones:</w:t>
      </w:r>
    </w:p>
    <w:p w:rsidR="00F929F6" w:rsidRPr="00F929F6" w:rsidRDefault="00F929F6" w:rsidP="00F929F6">
      <w:pPr>
        <w:pStyle w:val="Prrafodelista"/>
        <w:numPr>
          <w:ilvl w:val="0"/>
          <w:numId w:val="1"/>
        </w:numPr>
        <w:jc w:val="both"/>
        <w:rPr>
          <w:rFonts w:ascii="Calibri" w:eastAsia="Calibri" w:hAnsi="Calibri" w:cs="Times New Roman"/>
        </w:rPr>
      </w:pPr>
      <w:r>
        <w:t>G</w:t>
      </w:r>
      <w:r w:rsidRPr="00F929F6">
        <w:rPr>
          <w:rFonts w:ascii="Calibri" w:eastAsia="Calibri" w:hAnsi="Calibri" w:cs="Times New Roman"/>
        </w:rPr>
        <w:t xml:space="preserve">enerar procesos de reflexión y análisis sobre la reducción de riesgos y de vulnerabilidad ante desastres de la población del Chaco. </w:t>
      </w:r>
    </w:p>
    <w:p w:rsidR="00F929F6" w:rsidRPr="00F929F6" w:rsidRDefault="007B6F77" w:rsidP="00F929F6">
      <w:pPr>
        <w:pStyle w:val="Prrafodelista"/>
        <w:numPr>
          <w:ilvl w:val="0"/>
          <w:numId w:val="1"/>
        </w:numPr>
        <w:autoSpaceDE w:val="0"/>
        <w:autoSpaceDN w:val="0"/>
        <w:adjustRightInd w:val="0"/>
        <w:jc w:val="both"/>
        <w:rPr>
          <w:rFonts w:ascii="Calibri" w:eastAsia="Calibri" w:hAnsi="Calibri" w:cs="Times New Roman"/>
        </w:rPr>
      </w:pPr>
      <w:r>
        <w:t>M</w:t>
      </w:r>
      <w:r w:rsidR="00F929F6" w:rsidRPr="00F929F6">
        <w:rPr>
          <w:rFonts w:ascii="Calibri" w:eastAsia="Calibri" w:hAnsi="Calibri" w:cs="Times New Roman"/>
        </w:rPr>
        <w:t>aestros, estudiantes y otros actores vinculados al sistema educativo, fortalezcan sus conocimientos y capacidades para promover las acciones de adaptación a la sequía.</w:t>
      </w:r>
    </w:p>
    <w:p w:rsidR="00F929F6" w:rsidRPr="00F929F6" w:rsidRDefault="00F929F6" w:rsidP="00F929F6">
      <w:pPr>
        <w:pStyle w:val="Prrafodelista"/>
        <w:numPr>
          <w:ilvl w:val="0"/>
          <w:numId w:val="1"/>
        </w:numPr>
        <w:jc w:val="both"/>
      </w:pPr>
      <w:r w:rsidRPr="00C0389B">
        <w:rPr>
          <w:rFonts w:ascii="Calibri" w:eastAsia="Calibri" w:hAnsi="Calibri" w:cs="Times New Roman"/>
        </w:rPr>
        <w:t>Ampliación de la experiencia educativa de profesores y estudiantes mediante la adaptación de los recursos pedagógicos para promover medidas de manejo de la sequia a nivel comunitario.</w:t>
      </w:r>
    </w:p>
    <w:p w:rsidR="00666A1F" w:rsidRDefault="00666A1F" w:rsidP="00671434">
      <w:pPr>
        <w:pStyle w:val="Textocomentario"/>
        <w:jc w:val="both"/>
        <w:rPr>
          <w:sz w:val="22"/>
          <w:szCs w:val="22"/>
        </w:rPr>
      </w:pPr>
      <w:r>
        <w:rPr>
          <w:sz w:val="22"/>
          <w:szCs w:val="22"/>
        </w:rPr>
        <w:t xml:space="preserve">Todo este proceso como inicio estuvo orientado a capacitación a </w:t>
      </w:r>
      <w:r w:rsidR="00480652">
        <w:rPr>
          <w:sz w:val="22"/>
          <w:szCs w:val="22"/>
        </w:rPr>
        <w:t>distintos</w:t>
      </w:r>
      <w:r>
        <w:rPr>
          <w:sz w:val="22"/>
          <w:szCs w:val="22"/>
        </w:rPr>
        <w:t xml:space="preserve"> actores y por otra parte se acompaño al CEPOG en la construcción y culminación de la Currícula R</w:t>
      </w:r>
      <w:r w:rsidR="00480652">
        <w:rPr>
          <w:sz w:val="22"/>
          <w:szCs w:val="22"/>
        </w:rPr>
        <w:t>egionalizada realizando actividades</w:t>
      </w:r>
      <w:r>
        <w:rPr>
          <w:sz w:val="22"/>
          <w:szCs w:val="22"/>
        </w:rPr>
        <w:t xml:space="preserve"> de concertación y validación de este documento, por otra parte se logró </w:t>
      </w:r>
      <w:r w:rsidR="00480652">
        <w:rPr>
          <w:sz w:val="22"/>
          <w:szCs w:val="22"/>
        </w:rPr>
        <w:t xml:space="preserve">desarrollar </w:t>
      </w:r>
      <w:r w:rsidR="00480652">
        <w:rPr>
          <w:sz w:val="22"/>
          <w:szCs w:val="22"/>
        </w:rPr>
        <w:lastRenderedPageBreak/>
        <w:t>tres</w:t>
      </w:r>
      <w:r>
        <w:rPr>
          <w:sz w:val="22"/>
          <w:szCs w:val="22"/>
        </w:rPr>
        <w:t xml:space="preserve"> documento</w:t>
      </w:r>
      <w:r w:rsidR="00480652">
        <w:rPr>
          <w:sz w:val="22"/>
          <w:szCs w:val="22"/>
        </w:rPr>
        <w:t>s</w:t>
      </w:r>
      <w:r>
        <w:rPr>
          <w:sz w:val="22"/>
          <w:szCs w:val="22"/>
        </w:rPr>
        <w:t xml:space="preserve"> de consulta respecto a GRD en la Educación</w:t>
      </w:r>
      <w:r w:rsidR="00480652">
        <w:rPr>
          <w:sz w:val="22"/>
          <w:szCs w:val="22"/>
        </w:rPr>
        <w:t xml:space="preserve"> dirigidos a m</w:t>
      </w:r>
      <w:r w:rsidR="00671434">
        <w:rPr>
          <w:sz w:val="22"/>
          <w:szCs w:val="22"/>
        </w:rPr>
        <w:t>a</w:t>
      </w:r>
      <w:r w:rsidR="00480652">
        <w:rPr>
          <w:sz w:val="22"/>
          <w:szCs w:val="22"/>
        </w:rPr>
        <w:t>estros/as</w:t>
      </w:r>
      <w:r w:rsidR="00671434">
        <w:rPr>
          <w:sz w:val="22"/>
          <w:szCs w:val="22"/>
        </w:rPr>
        <w:t xml:space="preserve"> las cuales son las siguientes</w:t>
      </w:r>
      <w:r>
        <w:rPr>
          <w:sz w:val="22"/>
          <w:szCs w:val="22"/>
        </w:rPr>
        <w:t>:</w:t>
      </w:r>
    </w:p>
    <w:p w:rsidR="00666A1F" w:rsidRDefault="00671434" w:rsidP="006B3802">
      <w:pPr>
        <w:pStyle w:val="Textocomentario"/>
        <w:ind w:left="720"/>
        <w:jc w:val="center"/>
        <w:rPr>
          <w:noProof/>
          <w:sz w:val="22"/>
          <w:szCs w:val="22"/>
          <w:lang w:eastAsia="es-BO"/>
        </w:rPr>
      </w:pPr>
      <w:r>
        <w:rPr>
          <w:noProof/>
          <w:sz w:val="22"/>
          <w:szCs w:val="22"/>
          <w:lang w:eastAsia="es-BO"/>
        </w:rPr>
        <w:drawing>
          <wp:inline distT="0" distB="0" distL="0" distR="0">
            <wp:extent cx="1143000" cy="1125416"/>
            <wp:effectExtent l="19050" t="0" r="0" b="0"/>
            <wp:docPr id="1663" name="Imagen 1663" descr="C:\Users\User\Documents\MARIA GEÑOI II 2013\todo de escritorio 2014\taller Maestros\Nueva imagen (1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 descr="C:\Users\User\Documents\MARIA GEÑOI II 2013\todo de escritorio 2014\taller Maestros\Nueva imagen (19).bmp"/>
                    <pic:cNvPicPr>
                      <a:picLocks noChangeAspect="1" noChangeArrowheads="1"/>
                    </pic:cNvPicPr>
                  </pic:nvPicPr>
                  <pic:blipFill>
                    <a:blip r:embed="rId6" cstate="print"/>
                    <a:srcRect/>
                    <a:stretch>
                      <a:fillRect/>
                    </a:stretch>
                  </pic:blipFill>
                  <pic:spPr bwMode="auto">
                    <a:xfrm>
                      <a:off x="0" y="0"/>
                      <a:ext cx="1143072" cy="1125487"/>
                    </a:xfrm>
                    <a:prstGeom prst="rect">
                      <a:avLst/>
                    </a:prstGeom>
                    <a:noFill/>
                    <a:ln w="9525">
                      <a:noFill/>
                      <a:miter lim="800000"/>
                      <a:headEnd/>
                      <a:tailEnd/>
                    </a:ln>
                  </pic:spPr>
                </pic:pic>
              </a:graphicData>
            </a:graphic>
          </wp:inline>
        </w:drawing>
      </w:r>
      <w:r>
        <w:rPr>
          <w:noProof/>
          <w:sz w:val="22"/>
          <w:szCs w:val="22"/>
          <w:lang w:eastAsia="es-BO"/>
        </w:rPr>
        <w:drawing>
          <wp:inline distT="0" distB="0" distL="0" distR="0" wp14:anchorId="5AC2D65B" wp14:editId="7FA65438">
            <wp:extent cx="1144800" cy="1144800"/>
            <wp:effectExtent l="19050" t="0" r="0" b="0"/>
            <wp:docPr id="1664" name="Imagen 1664" descr="C:\Users\User\Documents\MARIA GEÑOI II 2013\todo de escritorio 2014\taller Maestros\Nueva imagen (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descr="C:\Users\User\Documents\MARIA GEÑOI II 2013\todo de escritorio 2014\taller Maestros\Nueva imagen (18).bmp"/>
                    <pic:cNvPicPr>
                      <a:picLocks noChangeAspect="1" noChangeArrowheads="1"/>
                    </pic:cNvPicPr>
                  </pic:nvPicPr>
                  <pic:blipFill>
                    <a:blip r:embed="rId7" cstate="print"/>
                    <a:srcRect/>
                    <a:stretch>
                      <a:fillRect/>
                    </a:stretch>
                  </pic:blipFill>
                  <pic:spPr bwMode="auto">
                    <a:xfrm>
                      <a:off x="0" y="0"/>
                      <a:ext cx="1144800" cy="1144800"/>
                    </a:xfrm>
                    <a:prstGeom prst="rect">
                      <a:avLst/>
                    </a:prstGeom>
                    <a:noFill/>
                    <a:ln w="9525">
                      <a:noFill/>
                      <a:miter lim="800000"/>
                      <a:headEnd/>
                      <a:tailEnd/>
                    </a:ln>
                  </pic:spPr>
                </pic:pic>
              </a:graphicData>
            </a:graphic>
          </wp:inline>
        </w:drawing>
      </w:r>
      <w:r>
        <w:rPr>
          <w:noProof/>
          <w:sz w:val="22"/>
          <w:szCs w:val="22"/>
          <w:lang w:eastAsia="es-BO"/>
        </w:rPr>
        <w:drawing>
          <wp:inline distT="0" distB="0" distL="0" distR="0" wp14:anchorId="60C3F6A0" wp14:editId="58D94931">
            <wp:extent cx="963429" cy="1109143"/>
            <wp:effectExtent l="19050" t="0" r="8121" b="0"/>
            <wp:docPr id="1665" name="Imagen 1665" descr="C:\Users\User\Documents\MARIA GEÑOI II 2013\todo de escritorio 2014\taller Maestros\Nueva imagen (1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5" descr="C:\Users\User\Documents\MARIA GEÑOI II 2013\todo de escritorio 2014\taller Maestros\Nueva imagen (17).bmp"/>
                    <pic:cNvPicPr>
                      <a:picLocks noChangeAspect="1" noChangeArrowheads="1"/>
                    </pic:cNvPicPr>
                  </pic:nvPicPr>
                  <pic:blipFill>
                    <a:blip r:embed="rId8" cstate="print"/>
                    <a:srcRect/>
                    <a:stretch>
                      <a:fillRect/>
                    </a:stretch>
                  </pic:blipFill>
                  <pic:spPr bwMode="auto">
                    <a:xfrm>
                      <a:off x="0" y="0"/>
                      <a:ext cx="963429" cy="1109143"/>
                    </a:xfrm>
                    <a:prstGeom prst="rect">
                      <a:avLst/>
                    </a:prstGeom>
                    <a:noFill/>
                    <a:ln w="9525">
                      <a:noFill/>
                      <a:miter lim="800000"/>
                      <a:headEnd/>
                      <a:tailEnd/>
                    </a:ln>
                  </pic:spPr>
                </pic:pic>
              </a:graphicData>
            </a:graphic>
          </wp:inline>
        </w:drawing>
      </w:r>
    </w:p>
    <w:p w:rsidR="009738BA" w:rsidRDefault="003C4E49" w:rsidP="006B3802">
      <w:pPr>
        <w:pStyle w:val="Textocomentario"/>
        <w:ind w:left="720"/>
        <w:jc w:val="center"/>
        <w:rPr>
          <w:sz w:val="22"/>
          <w:szCs w:val="22"/>
        </w:rPr>
      </w:pPr>
      <w:r>
        <w:rPr>
          <w:noProof/>
          <w:sz w:val="22"/>
          <w:szCs w:val="22"/>
          <w:lang w:eastAsia="es-BO"/>
        </w:rPr>
        <w:t xml:space="preserve">Fotografias 1, 2, 3. </w:t>
      </w:r>
      <w:r w:rsidR="009738BA">
        <w:rPr>
          <w:noProof/>
          <w:sz w:val="22"/>
          <w:szCs w:val="22"/>
          <w:lang w:eastAsia="es-BO"/>
        </w:rPr>
        <w:t>Cartillas de formación para maestros en GRD, Geño I</w:t>
      </w:r>
    </w:p>
    <w:p w:rsidR="00E2138E" w:rsidRPr="00BB607A" w:rsidRDefault="003C4E49" w:rsidP="00BB607A">
      <w:pPr>
        <w:pStyle w:val="Textocomentario"/>
        <w:jc w:val="both"/>
        <w:rPr>
          <w:sz w:val="22"/>
          <w:szCs w:val="22"/>
        </w:rPr>
      </w:pPr>
      <w:r w:rsidRPr="003C4E49">
        <w:rPr>
          <w:sz w:val="22"/>
          <w:szCs w:val="22"/>
          <w:lang w:val="en-US"/>
        </w:rPr>
        <w:t>En la</w:t>
      </w:r>
      <w:r w:rsidR="00BB607A" w:rsidRPr="003C4E49">
        <w:rPr>
          <w:sz w:val="22"/>
          <w:szCs w:val="22"/>
          <w:lang w:val="en-US"/>
        </w:rPr>
        <w:t xml:space="preserve"> </w:t>
      </w:r>
      <w:proofErr w:type="spellStart"/>
      <w:r w:rsidR="00BB607A" w:rsidRPr="003C4E49">
        <w:rPr>
          <w:sz w:val="22"/>
          <w:szCs w:val="22"/>
          <w:lang w:val="en-US"/>
        </w:rPr>
        <w:t>Segunda</w:t>
      </w:r>
      <w:proofErr w:type="spellEnd"/>
      <w:r w:rsidR="00BB607A" w:rsidRPr="003C4E49">
        <w:rPr>
          <w:sz w:val="22"/>
          <w:szCs w:val="22"/>
          <w:lang w:val="en-US"/>
        </w:rPr>
        <w:t xml:space="preserve"> </w:t>
      </w:r>
      <w:proofErr w:type="spellStart"/>
      <w:r w:rsidR="00BB607A" w:rsidRPr="003C4E49">
        <w:rPr>
          <w:sz w:val="22"/>
          <w:szCs w:val="22"/>
          <w:lang w:val="en-US"/>
        </w:rPr>
        <w:t>Fase</w:t>
      </w:r>
      <w:proofErr w:type="spellEnd"/>
      <w:r w:rsidR="00BB607A" w:rsidRPr="003C4E49">
        <w:rPr>
          <w:sz w:val="22"/>
          <w:szCs w:val="22"/>
          <w:lang w:val="en-US"/>
        </w:rPr>
        <w:t xml:space="preserve"> del </w:t>
      </w:r>
      <w:proofErr w:type="spellStart"/>
      <w:r w:rsidR="00BB607A" w:rsidRPr="003C4E49">
        <w:rPr>
          <w:sz w:val="22"/>
          <w:szCs w:val="22"/>
          <w:lang w:val="en-US"/>
        </w:rPr>
        <w:t>Programa</w:t>
      </w:r>
      <w:proofErr w:type="spellEnd"/>
      <w:r w:rsidR="00BB607A" w:rsidRPr="003C4E49">
        <w:rPr>
          <w:sz w:val="22"/>
          <w:szCs w:val="22"/>
          <w:lang w:val="en-US"/>
        </w:rPr>
        <w:t xml:space="preserve"> a </w:t>
      </w:r>
      <w:proofErr w:type="spellStart"/>
      <w:r w:rsidR="00BB607A" w:rsidRPr="003C4E49">
        <w:rPr>
          <w:sz w:val="22"/>
          <w:szCs w:val="22"/>
          <w:lang w:val="en-US"/>
        </w:rPr>
        <w:t>través</w:t>
      </w:r>
      <w:proofErr w:type="spellEnd"/>
      <w:r w:rsidR="00BB607A" w:rsidRPr="003C4E49">
        <w:rPr>
          <w:sz w:val="22"/>
          <w:szCs w:val="22"/>
          <w:lang w:val="en-US"/>
        </w:rPr>
        <w:t xml:space="preserve"> </w:t>
      </w:r>
      <w:proofErr w:type="gramStart"/>
      <w:r w:rsidR="00BB607A" w:rsidRPr="003C4E49">
        <w:rPr>
          <w:sz w:val="22"/>
          <w:szCs w:val="22"/>
          <w:lang w:val="en-US"/>
        </w:rPr>
        <w:t>del</w:t>
      </w:r>
      <w:proofErr w:type="gramEnd"/>
      <w:r w:rsidR="00BB607A" w:rsidRPr="003C4E49">
        <w:rPr>
          <w:sz w:val="22"/>
          <w:szCs w:val="22"/>
          <w:lang w:val="en-US"/>
        </w:rPr>
        <w:t xml:space="preserve"> Proyecto: “</w:t>
      </w:r>
      <w:proofErr w:type="spellStart"/>
      <w:r w:rsidR="00BB607A" w:rsidRPr="003C4E49">
        <w:rPr>
          <w:sz w:val="22"/>
          <w:szCs w:val="22"/>
          <w:lang w:val="en-US"/>
        </w:rPr>
        <w:t>Geñoï</w:t>
      </w:r>
      <w:proofErr w:type="spellEnd"/>
      <w:r w:rsidR="00BB607A" w:rsidRPr="003C4E49">
        <w:rPr>
          <w:sz w:val="22"/>
          <w:szCs w:val="22"/>
          <w:lang w:val="en-US"/>
        </w:rPr>
        <w:t xml:space="preserve"> - Consolidating local resilience to drought, on the basis of successful strategies to protect and strengthen traditional livelihoods and food security conditions of vulnerable families in the Bolivian Chaco. </w:t>
      </w:r>
      <w:proofErr w:type="spellStart"/>
      <w:r w:rsidR="00BB607A" w:rsidRPr="00BB607A">
        <w:rPr>
          <w:sz w:val="22"/>
          <w:szCs w:val="22"/>
        </w:rPr>
        <w:t>Phase</w:t>
      </w:r>
      <w:proofErr w:type="spellEnd"/>
      <w:r w:rsidR="00BB607A" w:rsidRPr="00BB607A">
        <w:rPr>
          <w:sz w:val="22"/>
          <w:szCs w:val="22"/>
        </w:rPr>
        <w:t xml:space="preserve"> II”</w:t>
      </w:r>
      <w:r w:rsidR="00BB607A">
        <w:rPr>
          <w:sz w:val="22"/>
          <w:szCs w:val="22"/>
        </w:rPr>
        <w:t xml:space="preserve"> </w:t>
      </w:r>
      <w:r w:rsidR="00F065A0">
        <w:rPr>
          <w:sz w:val="22"/>
          <w:szCs w:val="22"/>
        </w:rPr>
        <w:t>con el</w:t>
      </w:r>
      <w:r w:rsidR="00E2138E" w:rsidRPr="00BB607A">
        <w:rPr>
          <w:sz w:val="22"/>
          <w:szCs w:val="22"/>
        </w:rPr>
        <w:t xml:space="preserve"> componente educativo de acompañamiento en la incorporación del enfoque de G</w:t>
      </w:r>
      <w:r w:rsidR="00E93B91">
        <w:rPr>
          <w:sz w:val="22"/>
          <w:szCs w:val="22"/>
        </w:rPr>
        <w:t>RD</w:t>
      </w:r>
      <w:r w:rsidR="00E2138E" w:rsidRPr="00BB607A">
        <w:rPr>
          <w:sz w:val="22"/>
          <w:szCs w:val="22"/>
        </w:rPr>
        <w:t xml:space="preserve"> en la Currícula Regionalizada y partiendo de la socialización y</w:t>
      </w:r>
      <w:r w:rsidR="00F065A0">
        <w:rPr>
          <w:sz w:val="22"/>
          <w:szCs w:val="22"/>
        </w:rPr>
        <w:t xml:space="preserve"> seguimiento para su aplicación, con</w:t>
      </w:r>
      <w:r>
        <w:rPr>
          <w:sz w:val="22"/>
          <w:szCs w:val="22"/>
        </w:rPr>
        <w:t>templa:</w:t>
      </w:r>
    </w:p>
    <w:p w:rsidR="005A30E6" w:rsidRDefault="005A30E6" w:rsidP="005A30E6">
      <w:pPr>
        <w:pStyle w:val="Prrafodelista"/>
        <w:numPr>
          <w:ilvl w:val="0"/>
          <w:numId w:val="9"/>
        </w:numPr>
        <w:jc w:val="both"/>
      </w:pPr>
      <w:r>
        <w:t xml:space="preserve">Sesiones técnicas entre CEPOG y Acción Contra el Hambre para la revisión e incorporación de temáticas relacionadas a GRD y Buenas prácticas desarrolladas por el Consorcio </w:t>
      </w:r>
      <w:proofErr w:type="spellStart"/>
      <w:r>
        <w:t>Geñoi</w:t>
      </w:r>
      <w:proofErr w:type="spellEnd"/>
      <w:r>
        <w:t xml:space="preserve"> en el Chaco Boliviano.</w:t>
      </w:r>
    </w:p>
    <w:p w:rsidR="005A30E6" w:rsidRDefault="005A30E6" w:rsidP="005A30E6">
      <w:pPr>
        <w:pStyle w:val="Prrafodelista"/>
        <w:numPr>
          <w:ilvl w:val="0"/>
          <w:numId w:val="9"/>
        </w:numPr>
        <w:jc w:val="both"/>
      </w:pPr>
      <w:r>
        <w:t>Reuniones de Coordinación con CEPOG, Direcciones Distritales Municipales, Directores de Núcleo y maestros/as.</w:t>
      </w:r>
    </w:p>
    <w:p w:rsidR="005A30E6" w:rsidRDefault="005A30E6" w:rsidP="005A30E6">
      <w:pPr>
        <w:pStyle w:val="Prrafodelista"/>
        <w:numPr>
          <w:ilvl w:val="0"/>
          <w:numId w:val="9"/>
        </w:numPr>
        <w:jc w:val="both"/>
      </w:pPr>
      <w:r>
        <w:t xml:space="preserve">Talleres de socialización de la Currícula Regionalizada con GRD a maestros/as de cuatro Municipios de Chaco: Boyuibe. </w:t>
      </w:r>
      <w:proofErr w:type="spellStart"/>
      <w:r>
        <w:t>Cuevo</w:t>
      </w:r>
      <w:proofErr w:type="spellEnd"/>
      <w:r>
        <w:t xml:space="preserve">, Gutierrez y </w:t>
      </w:r>
      <w:proofErr w:type="spellStart"/>
      <w:r>
        <w:t>Charagua</w:t>
      </w:r>
      <w:proofErr w:type="spellEnd"/>
      <w:r>
        <w:t>.</w:t>
      </w:r>
    </w:p>
    <w:p w:rsidR="005A30E6" w:rsidRDefault="005A30E6" w:rsidP="005A30E6">
      <w:pPr>
        <w:pStyle w:val="Prrafodelista"/>
        <w:numPr>
          <w:ilvl w:val="0"/>
          <w:numId w:val="9"/>
        </w:numPr>
        <w:jc w:val="both"/>
      </w:pPr>
      <w:r>
        <w:t>Acompañamiento en el establecimiento de Ferias Educ</w:t>
      </w:r>
      <w:r w:rsidR="00E56731">
        <w:t>a</w:t>
      </w:r>
      <w:r>
        <w:t>tivas de las Unidades Escolares</w:t>
      </w:r>
    </w:p>
    <w:p w:rsidR="005A30E6" w:rsidRDefault="005A30E6" w:rsidP="005A30E6">
      <w:pPr>
        <w:pStyle w:val="Prrafodelista"/>
        <w:numPr>
          <w:ilvl w:val="0"/>
          <w:numId w:val="9"/>
        </w:numPr>
        <w:jc w:val="both"/>
      </w:pPr>
      <w:r>
        <w:t>Entrega de Materiales de escritorio para la Textuación de Aula con temáticas de GRD</w:t>
      </w:r>
    </w:p>
    <w:p w:rsidR="0099284E" w:rsidRPr="00FC1FFA" w:rsidRDefault="0099284E" w:rsidP="005A30E6">
      <w:pPr>
        <w:pStyle w:val="Prrafodelista"/>
        <w:numPr>
          <w:ilvl w:val="0"/>
          <w:numId w:val="9"/>
        </w:numPr>
        <w:jc w:val="both"/>
      </w:pPr>
      <w:r>
        <w:t>Participación en Feria Municipal del</w:t>
      </w:r>
      <w:r w:rsidR="00157460">
        <w:t xml:space="preserve"> 13 de </w:t>
      </w:r>
      <w:r>
        <w:t xml:space="preserve">Octubre </w:t>
      </w:r>
      <w:r w:rsidR="00157460">
        <w:t>en conmoración</w:t>
      </w:r>
      <w:r>
        <w:t xml:space="preserve"> de</w:t>
      </w:r>
      <w:r w:rsidR="00157460">
        <w:t xml:space="preserve">l </w:t>
      </w:r>
      <w:r w:rsidR="00FC1FFA" w:rsidRPr="00FC1FFA">
        <w:rPr>
          <w:i/>
        </w:rPr>
        <w:t>Día Internacional de Reducción de Riesgos y Desastres</w:t>
      </w:r>
      <w:r w:rsidR="00157460" w:rsidRPr="00FC1FFA">
        <w:rPr>
          <w:i/>
        </w:rPr>
        <w:t>.</w:t>
      </w:r>
      <w:r w:rsidRPr="00FC1FFA">
        <w:rPr>
          <w:i/>
        </w:rPr>
        <w:t xml:space="preserve">  </w:t>
      </w:r>
    </w:p>
    <w:p w:rsidR="005A30E6" w:rsidRDefault="00FC1FFA" w:rsidP="005A30E6">
      <w:pPr>
        <w:jc w:val="both"/>
      </w:pPr>
      <w:r>
        <w:t>Un ejemplo de l</w:t>
      </w:r>
      <w:r w:rsidR="00157460">
        <w:t xml:space="preserve">a incorporación de GRD en la </w:t>
      </w:r>
      <w:proofErr w:type="spellStart"/>
      <w:r>
        <w:t>Currícula</w:t>
      </w:r>
      <w:proofErr w:type="spellEnd"/>
      <w:r>
        <w:t xml:space="preserve"> </w:t>
      </w:r>
      <w:r w:rsidR="00157460">
        <w:t>Regionalizada:</w:t>
      </w:r>
    </w:p>
    <w:tbl>
      <w:tblPr>
        <w:tblW w:w="7584" w:type="dxa"/>
        <w:jc w:val="center"/>
        <w:tblInd w:w="1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8"/>
        <w:gridCol w:w="1026"/>
        <w:gridCol w:w="997"/>
        <w:gridCol w:w="997"/>
        <w:gridCol w:w="1076"/>
        <w:gridCol w:w="2600"/>
      </w:tblGrid>
      <w:tr w:rsidR="009541DF" w:rsidRPr="00AD190C" w:rsidTr="00355454">
        <w:trPr>
          <w:trHeight w:val="445"/>
          <w:jc w:val="center"/>
        </w:trPr>
        <w:tc>
          <w:tcPr>
            <w:tcW w:w="888" w:type="dxa"/>
            <w:shd w:val="clear" w:color="auto" w:fill="FFCC99"/>
            <w:tcMar>
              <w:top w:w="36" w:type="dxa"/>
              <w:left w:w="73" w:type="dxa"/>
              <w:bottom w:w="36" w:type="dxa"/>
              <w:right w:w="73" w:type="dxa"/>
            </w:tcMar>
            <w:hideMark/>
          </w:tcPr>
          <w:p w:rsidR="009541DF" w:rsidRPr="00AD190C" w:rsidRDefault="009541DF" w:rsidP="006F29D0">
            <w:pPr>
              <w:spacing w:after="0" w:line="240" w:lineRule="auto"/>
              <w:jc w:val="center"/>
              <w:rPr>
                <w:rFonts w:eastAsia="Times New Roman" w:cs="Arial"/>
                <w:color w:val="111111"/>
                <w:sz w:val="14"/>
                <w:szCs w:val="14"/>
              </w:rPr>
            </w:pPr>
            <w:r w:rsidRPr="00AD190C">
              <w:rPr>
                <w:rFonts w:eastAsia="Times New Roman" w:cs="Arial"/>
                <w:b/>
                <w:bCs/>
                <w:color w:val="111111"/>
                <w:kern w:val="24"/>
                <w:sz w:val="14"/>
                <w:szCs w:val="14"/>
                <w:lang w:val="es-ES"/>
              </w:rPr>
              <w:t>Principios ordenadores</w:t>
            </w:r>
          </w:p>
        </w:tc>
        <w:tc>
          <w:tcPr>
            <w:tcW w:w="1026" w:type="dxa"/>
            <w:shd w:val="clear" w:color="auto" w:fill="FFCC99"/>
            <w:tcMar>
              <w:top w:w="36" w:type="dxa"/>
              <w:left w:w="73" w:type="dxa"/>
              <w:bottom w:w="36" w:type="dxa"/>
              <w:right w:w="73" w:type="dxa"/>
            </w:tcMar>
            <w:hideMark/>
          </w:tcPr>
          <w:p w:rsidR="009541DF" w:rsidRPr="00AD190C" w:rsidRDefault="009541DF" w:rsidP="006F29D0">
            <w:pPr>
              <w:spacing w:after="0" w:line="240" w:lineRule="auto"/>
              <w:jc w:val="center"/>
              <w:rPr>
                <w:rFonts w:cs="Arial"/>
                <w:b/>
                <w:color w:val="111111"/>
                <w:sz w:val="14"/>
                <w:szCs w:val="14"/>
                <w:lang w:val="es-AR"/>
              </w:rPr>
            </w:pPr>
            <w:r w:rsidRPr="00AD190C">
              <w:rPr>
                <w:rFonts w:cs="Arial"/>
                <w:b/>
                <w:color w:val="111111"/>
                <w:sz w:val="14"/>
                <w:szCs w:val="14"/>
                <w:lang w:val="es-AR"/>
              </w:rPr>
              <w:t xml:space="preserve">Eje articulador </w:t>
            </w:r>
          </w:p>
          <w:p w:rsidR="009541DF" w:rsidRPr="00AD190C" w:rsidRDefault="009541DF" w:rsidP="00355454">
            <w:pPr>
              <w:spacing w:after="0" w:line="240" w:lineRule="auto"/>
              <w:rPr>
                <w:rFonts w:eastAsia="Times New Roman" w:cs="Arial"/>
                <w:color w:val="111111"/>
                <w:sz w:val="14"/>
                <w:szCs w:val="14"/>
              </w:rPr>
            </w:pPr>
            <w:r w:rsidRPr="00AD190C">
              <w:rPr>
                <w:rFonts w:cs="Arial"/>
                <w:b/>
                <w:color w:val="111111"/>
                <w:sz w:val="14"/>
                <w:szCs w:val="14"/>
                <w:lang w:val="es-AR"/>
              </w:rPr>
              <w:t xml:space="preserve">   </w:t>
            </w:r>
            <w:r w:rsidR="00355454">
              <w:rPr>
                <w:rFonts w:cs="Arial"/>
                <w:b/>
                <w:color w:val="111111"/>
                <w:sz w:val="14"/>
                <w:szCs w:val="14"/>
                <w:lang w:val="es-AR"/>
              </w:rPr>
              <w:t>F</w:t>
            </w:r>
            <w:r w:rsidRPr="00AD190C">
              <w:rPr>
                <w:rFonts w:cs="Arial"/>
                <w:b/>
                <w:color w:val="111111"/>
                <w:sz w:val="14"/>
                <w:szCs w:val="14"/>
                <w:lang w:val="es-AR"/>
              </w:rPr>
              <w:t>ilosófico</w:t>
            </w:r>
          </w:p>
        </w:tc>
        <w:tc>
          <w:tcPr>
            <w:tcW w:w="997" w:type="dxa"/>
            <w:shd w:val="clear" w:color="auto" w:fill="FFCC99"/>
            <w:tcMar>
              <w:top w:w="36" w:type="dxa"/>
              <w:left w:w="73" w:type="dxa"/>
              <w:bottom w:w="36" w:type="dxa"/>
              <w:right w:w="73" w:type="dxa"/>
            </w:tcMar>
            <w:hideMark/>
          </w:tcPr>
          <w:p w:rsidR="009541DF" w:rsidRPr="00AD190C" w:rsidRDefault="009541DF" w:rsidP="006F29D0">
            <w:pPr>
              <w:spacing w:after="0" w:line="240" w:lineRule="auto"/>
              <w:jc w:val="center"/>
              <w:rPr>
                <w:rFonts w:eastAsia="Times New Roman" w:cs="Arial"/>
                <w:color w:val="111111"/>
                <w:sz w:val="14"/>
                <w:szCs w:val="14"/>
              </w:rPr>
            </w:pPr>
            <w:r w:rsidRPr="00AD190C">
              <w:rPr>
                <w:rFonts w:eastAsia="Times New Roman" w:cs="Arial"/>
                <w:b/>
                <w:bCs/>
                <w:color w:val="111111"/>
                <w:kern w:val="24"/>
                <w:sz w:val="14"/>
                <w:szCs w:val="14"/>
                <w:lang w:val="es-ES"/>
              </w:rPr>
              <w:t>Campos de conocimientos</w:t>
            </w:r>
          </w:p>
        </w:tc>
        <w:tc>
          <w:tcPr>
            <w:tcW w:w="997" w:type="dxa"/>
            <w:shd w:val="clear" w:color="auto" w:fill="FFCC99"/>
            <w:tcMar>
              <w:top w:w="36" w:type="dxa"/>
              <w:left w:w="73" w:type="dxa"/>
              <w:bottom w:w="36" w:type="dxa"/>
              <w:right w:w="73" w:type="dxa"/>
            </w:tcMar>
          </w:tcPr>
          <w:p w:rsidR="009541DF" w:rsidRPr="00AD190C" w:rsidRDefault="009541DF" w:rsidP="006F29D0">
            <w:pPr>
              <w:spacing w:after="0" w:line="240" w:lineRule="auto"/>
              <w:jc w:val="center"/>
              <w:rPr>
                <w:rFonts w:eastAsia="Times New Roman" w:cs="Arial"/>
                <w:b/>
                <w:bCs/>
                <w:color w:val="111111"/>
                <w:kern w:val="24"/>
                <w:sz w:val="14"/>
                <w:szCs w:val="14"/>
                <w:lang w:val="es-ES"/>
              </w:rPr>
            </w:pPr>
            <w:r w:rsidRPr="00AD190C">
              <w:rPr>
                <w:rFonts w:eastAsia="Times New Roman" w:cs="Arial"/>
                <w:b/>
                <w:bCs/>
                <w:color w:val="111111"/>
                <w:kern w:val="24"/>
                <w:sz w:val="14"/>
                <w:szCs w:val="14"/>
                <w:lang w:val="es-ES"/>
              </w:rPr>
              <w:t>Área de conocimientos</w:t>
            </w:r>
          </w:p>
        </w:tc>
        <w:tc>
          <w:tcPr>
            <w:tcW w:w="1076" w:type="dxa"/>
            <w:shd w:val="clear" w:color="auto" w:fill="FFCC99"/>
            <w:tcMar>
              <w:top w:w="36" w:type="dxa"/>
              <w:left w:w="73" w:type="dxa"/>
              <w:bottom w:w="36" w:type="dxa"/>
              <w:right w:w="73" w:type="dxa"/>
            </w:tcMar>
            <w:hideMark/>
          </w:tcPr>
          <w:p w:rsidR="009541DF" w:rsidRPr="00AD190C" w:rsidRDefault="009541DF" w:rsidP="006F29D0">
            <w:pPr>
              <w:spacing w:after="0" w:line="240" w:lineRule="auto"/>
              <w:jc w:val="center"/>
              <w:rPr>
                <w:rFonts w:eastAsia="Times New Roman" w:cs="Arial"/>
                <w:b/>
                <w:color w:val="111111"/>
                <w:sz w:val="14"/>
                <w:szCs w:val="14"/>
              </w:rPr>
            </w:pPr>
            <w:r w:rsidRPr="00AD190C">
              <w:rPr>
                <w:rFonts w:eastAsia="Times New Roman" w:cs="Arial"/>
                <w:b/>
                <w:color w:val="111111"/>
                <w:sz w:val="14"/>
                <w:szCs w:val="14"/>
              </w:rPr>
              <w:t xml:space="preserve">Temáticas curriculares </w:t>
            </w:r>
          </w:p>
        </w:tc>
        <w:tc>
          <w:tcPr>
            <w:tcW w:w="2600" w:type="dxa"/>
            <w:shd w:val="clear" w:color="auto" w:fill="FFCC99"/>
            <w:tcMar>
              <w:top w:w="36" w:type="dxa"/>
              <w:left w:w="73" w:type="dxa"/>
              <w:bottom w:w="36" w:type="dxa"/>
              <w:right w:w="73" w:type="dxa"/>
            </w:tcMar>
            <w:hideMark/>
          </w:tcPr>
          <w:p w:rsidR="009541DF" w:rsidRPr="00AD190C" w:rsidRDefault="009541DF" w:rsidP="006F29D0">
            <w:pPr>
              <w:spacing w:after="0" w:line="240" w:lineRule="auto"/>
              <w:jc w:val="center"/>
              <w:rPr>
                <w:rFonts w:eastAsia="Times New Roman" w:cs="Arial"/>
                <w:b/>
                <w:bCs/>
                <w:color w:val="111111"/>
                <w:kern w:val="24"/>
                <w:sz w:val="14"/>
                <w:szCs w:val="14"/>
                <w:lang w:val="es-ES"/>
              </w:rPr>
            </w:pPr>
            <w:r w:rsidRPr="00AD190C">
              <w:rPr>
                <w:rFonts w:eastAsia="Times New Roman" w:cs="Arial"/>
                <w:b/>
                <w:bCs/>
                <w:color w:val="111111"/>
                <w:kern w:val="24"/>
                <w:sz w:val="14"/>
                <w:szCs w:val="14"/>
                <w:lang w:val="es-ES"/>
              </w:rPr>
              <w:t>Unidades didácticas</w:t>
            </w:r>
          </w:p>
          <w:p w:rsidR="009541DF" w:rsidRPr="00AD190C" w:rsidRDefault="009541DF" w:rsidP="006F29D0">
            <w:pPr>
              <w:spacing w:after="0" w:line="240" w:lineRule="auto"/>
              <w:jc w:val="center"/>
              <w:rPr>
                <w:rFonts w:eastAsia="Times New Roman" w:cs="Arial"/>
                <w:color w:val="111111"/>
                <w:sz w:val="14"/>
                <w:szCs w:val="14"/>
              </w:rPr>
            </w:pPr>
            <w:r w:rsidRPr="00AD190C">
              <w:rPr>
                <w:rFonts w:eastAsia="Times New Roman" w:cs="Arial"/>
                <w:b/>
                <w:bCs/>
                <w:color w:val="111111"/>
                <w:kern w:val="24"/>
                <w:sz w:val="14"/>
                <w:szCs w:val="14"/>
                <w:lang w:val="es-ES"/>
              </w:rPr>
              <w:t xml:space="preserve">O proyecto socio productivo  </w:t>
            </w:r>
          </w:p>
        </w:tc>
      </w:tr>
      <w:tr w:rsidR="009541DF" w:rsidRPr="00AD190C" w:rsidTr="00355454">
        <w:trPr>
          <w:trHeight w:val="382"/>
          <w:jc w:val="center"/>
        </w:trPr>
        <w:tc>
          <w:tcPr>
            <w:tcW w:w="888" w:type="dxa"/>
            <w:shd w:val="clear" w:color="auto" w:fill="FFCC66"/>
            <w:tcMar>
              <w:top w:w="36" w:type="dxa"/>
              <w:left w:w="73" w:type="dxa"/>
              <w:bottom w:w="36" w:type="dxa"/>
              <w:right w:w="73" w:type="dxa"/>
            </w:tcMar>
            <w:hideMark/>
          </w:tcPr>
          <w:p w:rsidR="009541DF" w:rsidRPr="00AD190C" w:rsidRDefault="009541DF" w:rsidP="006F29D0">
            <w:pPr>
              <w:spacing w:after="0" w:line="240" w:lineRule="auto"/>
              <w:rPr>
                <w:rFonts w:eastAsia="Times New Roman" w:cs="Arial"/>
                <w:b/>
                <w:bCs/>
                <w:color w:val="111111"/>
                <w:kern w:val="24"/>
                <w:sz w:val="14"/>
                <w:szCs w:val="14"/>
                <w:lang w:val="es-ES"/>
              </w:rPr>
            </w:pPr>
            <w:proofErr w:type="spellStart"/>
            <w:r w:rsidRPr="00AD190C">
              <w:rPr>
                <w:rFonts w:eastAsia="Times New Roman" w:cs="Arial"/>
                <w:b/>
                <w:strike/>
                <w:color w:val="111111"/>
                <w:sz w:val="14"/>
                <w:szCs w:val="14"/>
              </w:rPr>
              <w:t>I</w:t>
            </w:r>
            <w:r w:rsidRPr="00AD190C">
              <w:rPr>
                <w:rFonts w:eastAsia="Times New Roman" w:cs="Arial"/>
                <w:b/>
                <w:color w:val="111111"/>
                <w:sz w:val="14"/>
                <w:szCs w:val="14"/>
              </w:rPr>
              <w:t>v</w:t>
            </w:r>
            <w:r w:rsidRPr="00AD190C">
              <w:rPr>
                <w:rFonts w:eastAsia="Times New Roman" w:cs="Arial"/>
                <w:b/>
                <w:strike/>
                <w:color w:val="111111"/>
                <w:sz w:val="14"/>
                <w:szCs w:val="14"/>
              </w:rPr>
              <w:t>i</w:t>
            </w:r>
            <w:proofErr w:type="spellEnd"/>
            <w:r w:rsidRPr="00AD190C">
              <w:rPr>
                <w:rFonts w:eastAsia="Times New Roman" w:cs="Arial"/>
                <w:b/>
                <w:color w:val="111111"/>
                <w:sz w:val="14"/>
                <w:szCs w:val="14"/>
              </w:rPr>
              <w:t xml:space="preserve"> </w:t>
            </w:r>
            <w:proofErr w:type="spellStart"/>
            <w:r w:rsidRPr="00AD190C">
              <w:rPr>
                <w:rFonts w:eastAsia="Times New Roman" w:cs="Arial"/>
                <w:b/>
                <w:color w:val="111111"/>
                <w:sz w:val="14"/>
                <w:szCs w:val="14"/>
              </w:rPr>
              <w:t>maraei</w:t>
            </w:r>
            <w:proofErr w:type="spellEnd"/>
          </w:p>
          <w:p w:rsidR="009541DF" w:rsidRPr="00AD190C" w:rsidRDefault="009541DF" w:rsidP="006F29D0">
            <w:pPr>
              <w:spacing w:after="0" w:line="240" w:lineRule="auto"/>
              <w:rPr>
                <w:rFonts w:eastAsia="Times New Roman" w:cs="Arial"/>
                <w:color w:val="111111"/>
                <w:sz w:val="14"/>
                <w:szCs w:val="14"/>
              </w:rPr>
            </w:pPr>
          </w:p>
        </w:tc>
        <w:tc>
          <w:tcPr>
            <w:tcW w:w="1026" w:type="dxa"/>
            <w:shd w:val="clear" w:color="auto" w:fill="FFCC66"/>
            <w:tcMar>
              <w:top w:w="36" w:type="dxa"/>
              <w:left w:w="73" w:type="dxa"/>
              <w:bottom w:w="36" w:type="dxa"/>
              <w:right w:w="73" w:type="dxa"/>
            </w:tcMar>
            <w:hideMark/>
          </w:tcPr>
          <w:p w:rsidR="009541DF" w:rsidRPr="00AD190C" w:rsidRDefault="009541DF" w:rsidP="006F29D0">
            <w:pPr>
              <w:spacing w:after="0" w:line="240" w:lineRule="auto"/>
              <w:rPr>
                <w:rFonts w:eastAsia="Times New Roman" w:cs="Arial"/>
                <w:b/>
                <w:strike/>
                <w:color w:val="111111"/>
                <w:sz w:val="14"/>
                <w:szCs w:val="14"/>
              </w:rPr>
            </w:pPr>
            <w:proofErr w:type="spellStart"/>
            <w:r w:rsidRPr="00AD190C">
              <w:rPr>
                <w:rFonts w:eastAsia="Times New Roman" w:cs="Arial"/>
                <w:b/>
                <w:bCs/>
                <w:color w:val="111111"/>
                <w:kern w:val="24"/>
                <w:sz w:val="14"/>
                <w:szCs w:val="14"/>
                <w:lang w:val="es-ES"/>
              </w:rPr>
              <w:t>Ñandereko</w:t>
            </w:r>
            <w:proofErr w:type="spellEnd"/>
            <w:r w:rsidRPr="00AD190C">
              <w:rPr>
                <w:rFonts w:eastAsia="Times New Roman" w:cs="Arial"/>
                <w:b/>
                <w:strike/>
                <w:color w:val="111111"/>
                <w:sz w:val="14"/>
                <w:szCs w:val="14"/>
              </w:rPr>
              <w:t xml:space="preserve"> </w:t>
            </w:r>
          </w:p>
          <w:p w:rsidR="009541DF" w:rsidRPr="00AD190C" w:rsidRDefault="009541DF" w:rsidP="006F29D0">
            <w:pPr>
              <w:spacing w:after="0" w:line="240" w:lineRule="auto"/>
              <w:rPr>
                <w:rFonts w:eastAsia="Times New Roman" w:cs="Arial"/>
                <w:b/>
                <w:bCs/>
                <w:color w:val="111111"/>
                <w:kern w:val="24"/>
                <w:sz w:val="14"/>
                <w:szCs w:val="14"/>
                <w:lang w:val="es-ES"/>
              </w:rPr>
            </w:pPr>
          </w:p>
          <w:p w:rsidR="009541DF" w:rsidRPr="00AD190C" w:rsidRDefault="009541DF" w:rsidP="006F29D0">
            <w:pPr>
              <w:spacing w:after="0" w:line="240" w:lineRule="auto"/>
              <w:rPr>
                <w:rFonts w:eastAsia="Times New Roman" w:cs="Arial"/>
                <w:b/>
                <w:bCs/>
                <w:color w:val="111111"/>
                <w:kern w:val="24"/>
                <w:sz w:val="14"/>
                <w:szCs w:val="14"/>
                <w:lang w:val="es-ES"/>
              </w:rPr>
            </w:pPr>
          </w:p>
          <w:p w:rsidR="009541DF" w:rsidRPr="00AD190C" w:rsidRDefault="009541DF" w:rsidP="006F29D0">
            <w:pPr>
              <w:spacing w:after="0" w:line="240" w:lineRule="auto"/>
              <w:rPr>
                <w:rFonts w:eastAsia="Times New Roman" w:cs="Arial"/>
                <w:b/>
                <w:bCs/>
                <w:color w:val="111111"/>
                <w:kern w:val="24"/>
                <w:sz w:val="14"/>
                <w:szCs w:val="14"/>
                <w:lang w:val="es-ES"/>
              </w:rPr>
            </w:pPr>
          </w:p>
          <w:p w:rsidR="009541DF" w:rsidRPr="00AD190C" w:rsidRDefault="009541DF" w:rsidP="006F29D0">
            <w:pPr>
              <w:spacing w:after="0" w:line="240" w:lineRule="auto"/>
              <w:rPr>
                <w:rFonts w:eastAsia="Times New Roman" w:cs="Arial"/>
                <w:b/>
                <w:bCs/>
                <w:color w:val="111111"/>
                <w:kern w:val="24"/>
                <w:sz w:val="14"/>
                <w:szCs w:val="14"/>
                <w:lang w:val="es-ES"/>
              </w:rPr>
            </w:pPr>
          </w:p>
          <w:p w:rsidR="009541DF" w:rsidRPr="00AD190C" w:rsidRDefault="009541DF" w:rsidP="006F29D0">
            <w:pPr>
              <w:spacing w:after="0" w:line="240" w:lineRule="auto"/>
              <w:rPr>
                <w:rFonts w:eastAsia="Times New Roman" w:cs="Arial"/>
                <w:b/>
                <w:bCs/>
                <w:color w:val="111111"/>
                <w:kern w:val="24"/>
                <w:sz w:val="14"/>
                <w:szCs w:val="14"/>
                <w:lang w:val="es-ES"/>
              </w:rPr>
            </w:pPr>
          </w:p>
          <w:p w:rsidR="009541DF" w:rsidRPr="00AD190C" w:rsidRDefault="009541DF" w:rsidP="006F29D0">
            <w:pPr>
              <w:spacing w:after="0" w:line="240" w:lineRule="auto"/>
              <w:rPr>
                <w:rFonts w:eastAsia="Times New Roman" w:cs="Arial"/>
                <w:color w:val="111111"/>
                <w:sz w:val="14"/>
                <w:szCs w:val="14"/>
              </w:rPr>
            </w:pPr>
          </w:p>
        </w:tc>
        <w:tc>
          <w:tcPr>
            <w:tcW w:w="997" w:type="dxa"/>
            <w:shd w:val="clear" w:color="auto" w:fill="74EBF8"/>
            <w:tcMar>
              <w:top w:w="36" w:type="dxa"/>
              <w:left w:w="73" w:type="dxa"/>
              <w:bottom w:w="36" w:type="dxa"/>
              <w:right w:w="73" w:type="dxa"/>
            </w:tcMar>
            <w:hideMark/>
          </w:tcPr>
          <w:p w:rsidR="009541DF" w:rsidRDefault="009541DF" w:rsidP="006F29D0">
            <w:pPr>
              <w:spacing w:after="0" w:line="240" w:lineRule="auto"/>
              <w:jc w:val="both"/>
              <w:rPr>
                <w:rFonts w:eastAsia="Times New Roman" w:cs="Arial"/>
                <w:b/>
                <w:bCs/>
                <w:color w:val="111111"/>
                <w:sz w:val="14"/>
                <w:szCs w:val="14"/>
                <w:lang w:val="es-ES"/>
              </w:rPr>
            </w:pPr>
            <w:proofErr w:type="spellStart"/>
            <w:r w:rsidRPr="00AD190C">
              <w:rPr>
                <w:rFonts w:eastAsia="Times New Roman" w:cs="Arial"/>
                <w:b/>
                <w:bCs/>
                <w:color w:val="111111"/>
                <w:sz w:val="14"/>
                <w:szCs w:val="14"/>
                <w:lang w:val="es-ES"/>
              </w:rPr>
              <w:t>Arakua</w:t>
            </w:r>
            <w:proofErr w:type="spellEnd"/>
            <w:r w:rsidRPr="00AD190C">
              <w:rPr>
                <w:rFonts w:eastAsia="Times New Roman" w:cs="Arial"/>
                <w:b/>
                <w:bCs/>
                <w:color w:val="111111"/>
                <w:sz w:val="14"/>
                <w:szCs w:val="14"/>
                <w:lang w:val="es-ES"/>
              </w:rPr>
              <w:t xml:space="preserve">  </w:t>
            </w:r>
            <w:proofErr w:type="spellStart"/>
            <w:r w:rsidRPr="00AD190C">
              <w:rPr>
                <w:rFonts w:eastAsia="Times New Roman" w:cs="Arial"/>
                <w:b/>
                <w:bCs/>
                <w:color w:val="111111"/>
                <w:sz w:val="14"/>
                <w:szCs w:val="14"/>
                <w:lang w:val="es-ES"/>
              </w:rPr>
              <w:t>ñamomirata</w:t>
            </w:r>
            <w:proofErr w:type="spellEnd"/>
            <w:r w:rsidRPr="00AD190C">
              <w:rPr>
                <w:rFonts w:eastAsia="Times New Roman" w:cs="Arial"/>
                <w:b/>
                <w:bCs/>
                <w:color w:val="111111"/>
                <w:sz w:val="14"/>
                <w:szCs w:val="14"/>
                <w:lang w:val="es-ES"/>
              </w:rPr>
              <w:t xml:space="preserve">  </w:t>
            </w:r>
            <w:proofErr w:type="spellStart"/>
            <w:r w:rsidRPr="00AD190C">
              <w:rPr>
                <w:rFonts w:eastAsia="Times New Roman" w:cs="Arial"/>
                <w:b/>
                <w:bCs/>
                <w:color w:val="111111"/>
                <w:sz w:val="14"/>
                <w:szCs w:val="14"/>
                <w:lang w:val="es-ES"/>
              </w:rPr>
              <w:t>vaera</w:t>
            </w:r>
            <w:proofErr w:type="spellEnd"/>
            <w:r w:rsidRPr="00AD190C">
              <w:rPr>
                <w:rFonts w:eastAsia="Times New Roman" w:cs="Arial"/>
                <w:b/>
                <w:bCs/>
                <w:color w:val="111111"/>
                <w:sz w:val="14"/>
                <w:szCs w:val="14"/>
                <w:lang w:val="es-ES"/>
              </w:rPr>
              <w:t xml:space="preserve"> </w:t>
            </w:r>
            <w:proofErr w:type="spellStart"/>
            <w:r w:rsidRPr="00AD190C">
              <w:rPr>
                <w:rFonts w:eastAsia="Times New Roman" w:cs="Arial"/>
                <w:b/>
                <w:bCs/>
                <w:color w:val="111111"/>
                <w:sz w:val="14"/>
                <w:szCs w:val="14"/>
                <w:lang w:val="es-ES"/>
              </w:rPr>
              <w:t>ñandereko</w:t>
            </w:r>
            <w:proofErr w:type="spellEnd"/>
            <w:r w:rsidRPr="00AD190C">
              <w:rPr>
                <w:rFonts w:eastAsia="Times New Roman" w:cs="Arial"/>
                <w:b/>
                <w:bCs/>
                <w:color w:val="111111"/>
                <w:sz w:val="14"/>
                <w:szCs w:val="14"/>
                <w:lang w:val="es-ES"/>
              </w:rPr>
              <w:t xml:space="preserve"> </w:t>
            </w:r>
          </w:p>
          <w:p w:rsidR="009738BA" w:rsidRDefault="009738BA" w:rsidP="006F29D0">
            <w:pPr>
              <w:spacing w:after="0" w:line="240" w:lineRule="auto"/>
              <w:jc w:val="both"/>
              <w:rPr>
                <w:rFonts w:eastAsia="Times New Roman" w:cs="Arial"/>
                <w:b/>
                <w:bCs/>
                <w:color w:val="111111"/>
                <w:sz w:val="14"/>
                <w:szCs w:val="14"/>
                <w:lang w:val="es-ES"/>
              </w:rPr>
            </w:pPr>
          </w:p>
          <w:p w:rsidR="009738BA" w:rsidRDefault="009738BA" w:rsidP="006F29D0">
            <w:pPr>
              <w:spacing w:after="0" w:line="240" w:lineRule="auto"/>
              <w:jc w:val="both"/>
              <w:rPr>
                <w:rFonts w:eastAsia="Times New Roman" w:cs="Arial"/>
                <w:b/>
                <w:bCs/>
                <w:color w:val="111111"/>
                <w:sz w:val="14"/>
                <w:szCs w:val="14"/>
                <w:lang w:val="es-ES"/>
              </w:rPr>
            </w:pPr>
            <w:r>
              <w:rPr>
                <w:rFonts w:eastAsia="Times New Roman" w:cs="Arial"/>
                <w:b/>
                <w:bCs/>
                <w:color w:val="111111"/>
                <w:sz w:val="14"/>
                <w:szCs w:val="14"/>
                <w:lang w:val="es-ES"/>
              </w:rPr>
              <w:t>(Educación para la vida en comunidad)</w:t>
            </w:r>
          </w:p>
          <w:p w:rsidR="009738BA" w:rsidRPr="00AD190C" w:rsidRDefault="009738BA" w:rsidP="006F29D0">
            <w:pPr>
              <w:spacing w:after="0" w:line="240" w:lineRule="auto"/>
              <w:jc w:val="both"/>
              <w:rPr>
                <w:rFonts w:eastAsia="Times New Roman" w:cs="Arial"/>
                <w:b/>
                <w:color w:val="111111"/>
                <w:sz w:val="14"/>
                <w:szCs w:val="14"/>
                <w:lang w:val="es-ES"/>
              </w:rPr>
            </w:pPr>
          </w:p>
          <w:p w:rsidR="009541DF" w:rsidRPr="00AD190C" w:rsidRDefault="009541DF" w:rsidP="006F29D0">
            <w:pPr>
              <w:spacing w:after="0" w:line="240" w:lineRule="auto"/>
              <w:jc w:val="center"/>
              <w:rPr>
                <w:rFonts w:eastAsia="Times New Roman" w:cs="Arial"/>
                <w:b/>
                <w:color w:val="111111"/>
                <w:sz w:val="14"/>
                <w:szCs w:val="14"/>
              </w:rPr>
            </w:pPr>
          </w:p>
        </w:tc>
        <w:tc>
          <w:tcPr>
            <w:tcW w:w="997" w:type="dxa"/>
            <w:shd w:val="clear" w:color="auto" w:fill="FFCC66"/>
            <w:tcMar>
              <w:top w:w="36" w:type="dxa"/>
              <w:left w:w="73" w:type="dxa"/>
              <w:bottom w:w="36" w:type="dxa"/>
              <w:right w:w="73" w:type="dxa"/>
            </w:tcMar>
          </w:tcPr>
          <w:p w:rsidR="009541DF" w:rsidRPr="00AD190C" w:rsidRDefault="009541DF" w:rsidP="006F29D0">
            <w:pPr>
              <w:spacing w:after="0" w:line="240" w:lineRule="auto"/>
              <w:jc w:val="center"/>
              <w:rPr>
                <w:rFonts w:eastAsia="Times New Roman" w:cs="Arial"/>
                <w:b/>
                <w:bCs/>
                <w:color w:val="111111"/>
                <w:kern w:val="24"/>
                <w:sz w:val="14"/>
                <w:szCs w:val="14"/>
                <w:lang w:val="es-ES"/>
              </w:rPr>
            </w:pPr>
          </w:p>
          <w:p w:rsidR="009541DF" w:rsidRPr="00AD190C" w:rsidRDefault="009541DF" w:rsidP="006F29D0">
            <w:pPr>
              <w:spacing w:after="0" w:line="240" w:lineRule="auto"/>
              <w:jc w:val="center"/>
              <w:rPr>
                <w:rFonts w:eastAsia="Times New Roman" w:cs="Arial"/>
                <w:b/>
                <w:bCs/>
                <w:color w:val="111111"/>
                <w:kern w:val="24"/>
                <w:sz w:val="14"/>
                <w:szCs w:val="14"/>
                <w:lang w:val="es-ES"/>
              </w:rPr>
            </w:pPr>
            <w:r w:rsidRPr="00AD190C">
              <w:rPr>
                <w:rFonts w:eastAsia="Times New Roman" w:cs="Arial"/>
                <w:b/>
                <w:bCs/>
                <w:color w:val="111111"/>
                <w:kern w:val="24"/>
                <w:sz w:val="14"/>
                <w:szCs w:val="14"/>
                <w:lang w:val="es-ES"/>
              </w:rPr>
              <w:t xml:space="preserve">Educación para vida en comunidad </w:t>
            </w:r>
          </w:p>
        </w:tc>
        <w:tc>
          <w:tcPr>
            <w:tcW w:w="1076" w:type="dxa"/>
            <w:shd w:val="clear" w:color="auto" w:fill="FFCC66"/>
            <w:tcMar>
              <w:top w:w="36" w:type="dxa"/>
              <w:left w:w="73" w:type="dxa"/>
              <w:bottom w:w="36" w:type="dxa"/>
              <w:right w:w="73" w:type="dxa"/>
            </w:tcMar>
            <w:hideMark/>
          </w:tcPr>
          <w:p w:rsidR="009541DF" w:rsidRPr="00AD190C" w:rsidRDefault="009541DF" w:rsidP="006F29D0">
            <w:pPr>
              <w:spacing w:after="0" w:line="240" w:lineRule="auto"/>
              <w:jc w:val="center"/>
              <w:rPr>
                <w:rFonts w:eastAsia="Times New Roman" w:cs="Arial"/>
                <w:b/>
                <w:bCs/>
                <w:color w:val="111111"/>
                <w:kern w:val="24"/>
                <w:sz w:val="14"/>
                <w:szCs w:val="14"/>
                <w:lang w:val="es-ES"/>
              </w:rPr>
            </w:pPr>
          </w:p>
          <w:p w:rsidR="009541DF" w:rsidRPr="00AD190C" w:rsidRDefault="009541DF" w:rsidP="006F29D0">
            <w:pPr>
              <w:spacing w:after="0" w:line="240" w:lineRule="auto"/>
              <w:jc w:val="center"/>
              <w:rPr>
                <w:rFonts w:eastAsia="Times New Roman" w:cs="Arial"/>
                <w:color w:val="111111"/>
                <w:sz w:val="14"/>
                <w:szCs w:val="14"/>
              </w:rPr>
            </w:pPr>
            <w:r w:rsidRPr="00AD190C">
              <w:rPr>
                <w:rFonts w:eastAsia="Times New Roman" w:cs="Arial"/>
                <w:b/>
                <w:bCs/>
                <w:color w:val="111111"/>
                <w:kern w:val="24"/>
                <w:sz w:val="14"/>
                <w:szCs w:val="14"/>
                <w:lang w:val="es-ES"/>
              </w:rPr>
              <w:t>Historia</w:t>
            </w:r>
          </w:p>
        </w:tc>
        <w:tc>
          <w:tcPr>
            <w:tcW w:w="2600" w:type="dxa"/>
            <w:shd w:val="clear" w:color="auto" w:fill="E6B9B8"/>
            <w:tcMar>
              <w:top w:w="36" w:type="dxa"/>
              <w:left w:w="73" w:type="dxa"/>
              <w:bottom w:w="36" w:type="dxa"/>
              <w:right w:w="73" w:type="dxa"/>
            </w:tcMar>
            <w:hideMark/>
          </w:tcPr>
          <w:p w:rsidR="009541DF" w:rsidRPr="00AD190C" w:rsidRDefault="009541DF" w:rsidP="009541DF">
            <w:pPr>
              <w:pStyle w:val="Prrafodelista"/>
              <w:numPr>
                <w:ilvl w:val="0"/>
                <w:numId w:val="23"/>
              </w:numPr>
              <w:spacing w:before="120" w:after="0" w:line="240" w:lineRule="auto"/>
              <w:jc w:val="both"/>
              <w:rPr>
                <w:rFonts w:cs="Arial"/>
                <w:sz w:val="14"/>
                <w:szCs w:val="14"/>
              </w:rPr>
            </w:pPr>
            <w:r w:rsidRPr="00AD190C">
              <w:rPr>
                <w:rFonts w:cs="Arial"/>
                <w:sz w:val="14"/>
                <w:szCs w:val="14"/>
              </w:rPr>
              <w:t xml:space="preserve">Los desastres ocurridos en la historia de  nuestra comunidad </w:t>
            </w:r>
          </w:p>
          <w:p w:rsidR="009541DF" w:rsidRPr="00AD190C" w:rsidRDefault="009541DF" w:rsidP="009541DF">
            <w:pPr>
              <w:pStyle w:val="Prrafodelista"/>
              <w:numPr>
                <w:ilvl w:val="0"/>
                <w:numId w:val="23"/>
              </w:numPr>
              <w:spacing w:before="120" w:after="0" w:line="240" w:lineRule="auto"/>
              <w:jc w:val="both"/>
              <w:rPr>
                <w:rFonts w:cs="Arial"/>
                <w:sz w:val="14"/>
                <w:szCs w:val="14"/>
              </w:rPr>
            </w:pPr>
            <w:r w:rsidRPr="00AD190C">
              <w:rPr>
                <w:rFonts w:cs="Arial"/>
                <w:sz w:val="14"/>
                <w:szCs w:val="14"/>
              </w:rPr>
              <w:t>Día internacional  para la reducción de riesgos  y desastres  (13 de octubre)</w:t>
            </w:r>
          </w:p>
          <w:p w:rsidR="009541DF" w:rsidRPr="00AD190C" w:rsidRDefault="009541DF" w:rsidP="009541DF">
            <w:pPr>
              <w:pStyle w:val="Prrafodelista"/>
              <w:numPr>
                <w:ilvl w:val="0"/>
                <w:numId w:val="23"/>
              </w:numPr>
              <w:spacing w:before="120" w:after="0" w:line="240" w:lineRule="auto"/>
              <w:jc w:val="both"/>
              <w:rPr>
                <w:rFonts w:cs="Arial"/>
                <w:sz w:val="14"/>
                <w:szCs w:val="14"/>
              </w:rPr>
            </w:pPr>
            <w:r w:rsidRPr="00AD190C">
              <w:rPr>
                <w:rFonts w:cs="Arial"/>
                <w:sz w:val="14"/>
                <w:szCs w:val="14"/>
              </w:rPr>
              <w:t>Mapas comunales comparativos de los cambios ocurridos en el suelo, monte, agua y fauna de la comunidad (Antes y Ahora)</w:t>
            </w:r>
          </w:p>
          <w:p w:rsidR="009541DF" w:rsidRPr="00AD190C" w:rsidRDefault="009541DF" w:rsidP="009541DF">
            <w:pPr>
              <w:pStyle w:val="Prrafodelista"/>
              <w:numPr>
                <w:ilvl w:val="0"/>
                <w:numId w:val="23"/>
              </w:numPr>
              <w:spacing w:before="120" w:after="0" w:line="240" w:lineRule="auto"/>
              <w:jc w:val="both"/>
              <w:rPr>
                <w:rFonts w:cs="Arial"/>
                <w:sz w:val="14"/>
                <w:szCs w:val="14"/>
              </w:rPr>
            </w:pPr>
            <w:r w:rsidRPr="00AD190C">
              <w:rPr>
                <w:rFonts w:cs="Arial"/>
                <w:sz w:val="14"/>
                <w:szCs w:val="14"/>
              </w:rPr>
              <w:t>Mapa de Gestión de Riesgos.</w:t>
            </w:r>
          </w:p>
        </w:tc>
      </w:tr>
    </w:tbl>
    <w:p w:rsidR="009541DF" w:rsidRPr="00B37055" w:rsidRDefault="00B37055" w:rsidP="00B37055">
      <w:pPr>
        <w:ind w:left="708" w:firstLine="708"/>
        <w:jc w:val="both"/>
        <w:rPr>
          <w:sz w:val="16"/>
          <w:szCs w:val="16"/>
        </w:rPr>
      </w:pPr>
      <w:r w:rsidRPr="00B37055">
        <w:rPr>
          <w:sz w:val="16"/>
          <w:szCs w:val="16"/>
        </w:rPr>
        <w:t>*</w:t>
      </w:r>
      <w:proofErr w:type="spellStart"/>
      <w:r w:rsidRPr="00B37055">
        <w:rPr>
          <w:sz w:val="16"/>
          <w:szCs w:val="16"/>
        </w:rPr>
        <w:t>Currícula</w:t>
      </w:r>
      <w:proofErr w:type="spellEnd"/>
      <w:r w:rsidRPr="00B37055">
        <w:rPr>
          <w:sz w:val="16"/>
          <w:szCs w:val="16"/>
        </w:rPr>
        <w:t xml:space="preserve"> Regionaliza CEPOG - 2014</w:t>
      </w:r>
    </w:p>
    <w:p w:rsidR="001942B4" w:rsidRDefault="001942B4" w:rsidP="00291E94">
      <w:pPr>
        <w:jc w:val="both"/>
      </w:pPr>
      <w:r>
        <w:t xml:space="preserve">Durante la gestión 2013 y 2014 se lleva a cabo la socialización de la Currícula Regionalizada con enfoque de Gestión de Riesgos, </w:t>
      </w:r>
      <w:r w:rsidR="00E75B28">
        <w:t>a</w:t>
      </w:r>
      <w:r>
        <w:t xml:space="preserve"> los maestros/as</w:t>
      </w:r>
      <w:r w:rsidR="00E75B28">
        <w:t>,</w:t>
      </w:r>
      <w:r>
        <w:t xml:space="preserve"> participes activos de este proceso.</w:t>
      </w:r>
    </w:p>
    <w:p w:rsidR="001942B4" w:rsidRDefault="00E75B28" w:rsidP="00291E94">
      <w:pPr>
        <w:jc w:val="both"/>
      </w:pPr>
      <w:r>
        <w:lastRenderedPageBreak/>
        <w:t>A</w:t>
      </w:r>
      <w:r w:rsidR="00724E2C">
        <w:t xml:space="preserve">hora se cuenta con respaldos legales de aplicación tanto de la </w:t>
      </w:r>
      <w:r w:rsidR="00AD5849">
        <w:t>Currícula</w:t>
      </w:r>
      <w:r w:rsidR="00724E2C">
        <w:t xml:space="preserve"> Regionalizada como de la incorporación de Gestión de Riesgos en la Educación categorizada por la Resolución Minis</w:t>
      </w:r>
      <w:r w:rsidR="00B1789D">
        <w:t>terial 001/2014.</w:t>
      </w:r>
      <w:r w:rsidR="008F3662">
        <w:t xml:space="preserve"> En este entendido el instrumento válido para evaluar la aplicabilidad son los Proyectos </w:t>
      </w:r>
      <w:proofErr w:type="spellStart"/>
      <w:r w:rsidR="008F3662">
        <w:t>Sociocomunitarios</w:t>
      </w:r>
      <w:proofErr w:type="spellEnd"/>
      <w:r w:rsidR="008F3662">
        <w:t xml:space="preserve"> Productivos-PS</w:t>
      </w:r>
      <w:r>
        <w:t>P donde los maestros/as muestran</w:t>
      </w:r>
      <w:r w:rsidR="008F3662">
        <w:t xml:space="preserve"> </w:t>
      </w:r>
      <w:r>
        <w:t>cómo</w:t>
      </w:r>
      <w:r w:rsidR="008F3662">
        <w:t xml:space="preserve"> </w:t>
      </w:r>
      <w:r>
        <w:t>aplicar</w:t>
      </w:r>
      <w:r w:rsidR="008F3662">
        <w:t xml:space="preserve"> lo teórico con lo práctico en cada uno de los componentes </w:t>
      </w:r>
      <w:r>
        <w:t xml:space="preserve">de la </w:t>
      </w:r>
      <w:proofErr w:type="spellStart"/>
      <w:r>
        <w:t>Currícula</w:t>
      </w:r>
      <w:proofErr w:type="spellEnd"/>
      <w:r>
        <w:t xml:space="preserve"> Regionalizada;</w:t>
      </w:r>
      <w:r w:rsidR="008F3662">
        <w:t xml:space="preserve"> algunos</w:t>
      </w:r>
      <w:r>
        <w:t xml:space="preserve"> de ellos son</w:t>
      </w:r>
      <w:r w:rsidR="008F3662">
        <w:t>:</w:t>
      </w:r>
    </w:p>
    <w:p w:rsidR="008F3662" w:rsidRDefault="008F3662" w:rsidP="008F3662">
      <w:pPr>
        <w:pStyle w:val="Prrafodelista"/>
        <w:numPr>
          <w:ilvl w:val="0"/>
          <w:numId w:val="1"/>
        </w:numPr>
        <w:jc w:val="both"/>
      </w:pPr>
      <w:r>
        <w:t>Huertos Comunales</w:t>
      </w:r>
      <w:r w:rsidR="00355454">
        <w:t xml:space="preserve"> c</w:t>
      </w:r>
      <w:r>
        <w:t xml:space="preserve">on el uso eficiente de agua </w:t>
      </w:r>
      <w:r w:rsidR="00355454">
        <w:t>orientado</w:t>
      </w:r>
      <w:r>
        <w:t xml:space="preserve"> al consumo de hortalizas </w:t>
      </w:r>
      <w:r w:rsidR="00355454">
        <w:t>para refuerzo de</w:t>
      </w:r>
      <w:r>
        <w:t xml:space="preserve"> la nutrición de los niños/as de la comunidad.</w:t>
      </w:r>
    </w:p>
    <w:p w:rsidR="007A5AB8" w:rsidRDefault="00355454" w:rsidP="007A5AB8">
      <w:pPr>
        <w:pStyle w:val="Prrafodelista"/>
        <w:numPr>
          <w:ilvl w:val="0"/>
          <w:numId w:val="1"/>
        </w:numPr>
        <w:jc w:val="both"/>
      </w:pPr>
      <w:r>
        <w:t>Cultivo</w:t>
      </w:r>
      <w:r w:rsidR="007A5AB8">
        <w:t xml:space="preserve"> </w:t>
      </w:r>
      <w:r w:rsidR="00E75B28">
        <w:t xml:space="preserve">de </w:t>
      </w:r>
      <w:r w:rsidR="007A5AB8">
        <w:t>Plantas Medicinales</w:t>
      </w:r>
      <w:r>
        <w:t>, c</w:t>
      </w:r>
      <w:r w:rsidR="007A5AB8">
        <w:t>omo rescate y revalorización de la medicina natural de la cultura Guaraní</w:t>
      </w:r>
    </w:p>
    <w:p w:rsidR="007A5AB8" w:rsidRDefault="007A5AB8" w:rsidP="007A5AB8">
      <w:pPr>
        <w:pStyle w:val="Prrafodelista"/>
        <w:numPr>
          <w:ilvl w:val="0"/>
          <w:numId w:val="1"/>
        </w:numPr>
        <w:jc w:val="both"/>
      </w:pPr>
      <w:r>
        <w:t xml:space="preserve">Crianza de </w:t>
      </w:r>
      <w:r w:rsidR="00355454">
        <w:t>cerdos,</w:t>
      </w:r>
      <w:r>
        <w:t xml:space="preserve"> con el objetivo de refuerzo hacia la nutrición</w:t>
      </w:r>
      <w:r w:rsidR="00355454">
        <w:t>.</w:t>
      </w:r>
    </w:p>
    <w:p w:rsidR="007A5AB8" w:rsidRDefault="007A5AB8" w:rsidP="007A5AB8">
      <w:pPr>
        <w:pStyle w:val="Prrafodelista"/>
        <w:numPr>
          <w:ilvl w:val="0"/>
          <w:numId w:val="1"/>
        </w:numPr>
        <w:jc w:val="both"/>
      </w:pPr>
      <w:r>
        <w:t>Cosecha de agua</w:t>
      </w:r>
      <w:r w:rsidR="00355454">
        <w:t>,</w:t>
      </w:r>
      <w:r>
        <w:t xml:space="preserve"> </w:t>
      </w:r>
      <w:r w:rsidR="00355454">
        <w:t>a</w:t>
      </w:r>
      <w:r>
        <w:t xml:space="preserve"> través del uso eficiente de infraestructura con la que cuentan algunas escuelas.</w:t>
      </w:r>
    </w:p>
    <w:p w:rsidR="007A5AB8" w:rsidRDefault="007A5AB8" w:rsidP="007A5AB8">
      <w:pPr>
        <w:jc w:val="both"/>
      </w:pPr>
      <w:r>
        <w:t xml:space="preserve">Todo este proceso </w:t>
      </w:r>
      <w:r w:rsidR="00E75B28">
        <w:t xml:space="preserve">está en implementación, </w:t>
      </w:r>
      <w:r>
        <w:t xml:space="preserve">dando cobertura a la aplicación de la Currícula Regionalizada, en algunas escuelas y/o comunidades la apropiación de los conceptos está todavía en proceso de </w:t>
      </w:r>
      <w:r w:rsidR="00E169CB">
        <w:t>adaptación</w:t>
      </w:r>
      <w:r>
        <w:t xml:space="preserve"> ; </w:t>
      </w:r>
      <w:r w:rsidR="00E169CB">
        <w:t xml:space="preserve">por cuanto los resultados pueden ser todavía muy escasos en relación a lo esperado pero la importancia que tiene este proceso para la Nación Guaraní es realmente primordial por ser la punta de lanza en cuanto a su reivindicación como pueblo y su acciones en este Nuevo Estado Plurinacional donde se debe forjar la Democracia e inclusión en la transformación de los regímenes que se está encarando. </w:t>
      </w:r>
    </w:p>
    <w:p w:rsidR="008F3662" w:rsidRDefault="00F73A0A" w:rsidP="00E169CB">
      <w:pPr>
        <w:jc w:val="both"/>
      </w:pPr>
      <w:r>
        <w:t>A</w:t>
      </w:r>
      <w:r w:rsidR="00E169CB">
        <w:t xml:space="preserve">lgunos resultados </w:t>
      </w:r>
      <w:r w:rsidR="009738BA">
        <w:t xml:space="preserve">alcanzados por CEPOG y ACF, </w:t>
      </w:r>
      <w:r w:rsidR="00E169CB">
        <w:t xml:space="preserve">podemos mencionar lo siguiente: </w:t>
      </w:r>
    </w:p>
    <w:p w:rsidR="00E169CB" w:rsidRDefault="00476930" w:rsidP="00E169CB">
      <w:pPr>
        <w:pStyle w:val="Prrafodelista"/>
        <w:numPr>
          <w:ilvl w:val="0"/>
          <w:numId w:val="24"/>
        </w:numPr>
        <w:jc w:val="both"/>
      </w:pPr>
      <w:r>
        <w:t>500 maestros/as capacitados en aplicación de Currícula Regionalizada con enfoque de GRD.</w:t>
      </w:r>
    </w:p>
    <w:p w:rsidR="00476930" w:rsidRDefault="00476930" w:rsidP="00E169CB">
      <w:pPr>
        <w:pStyle w:val="Prrafodelista"/>
        <w:numPr>
          <w:ilvl w:val="0"/>
          <w:numId w:val="24"/>
        </w:numPr>
        <w:jc w:val="both"/>
      </w:pPr>
      <w:r>
        <w:t>800 niñas y niños</w:t>
      </w:r>
      <w:r w:rsidR="00701BF5">
        <w:t xml:space="preserve"> y jóvenes</w:t>
      </w:r>
      <w:r>
        <w:t xml:space="preserve"> realizan acciones productivas a través de los PSP en las unidades escolares.</w:t>
      </w:r>
    </w:p>
    <w:p w:rsidR="00476930" w:rsidRDefault="00476930" w:rsidP="00E169CB">
      <w:pPr>
        <w:pStyle w:val="Prrafodelista"/>
        <w:numPr>
          <w:ilvl w:val="0"/>
          <w:numId w:val="24"/>
        </w:numPr>
        <w:jc w:val="both"/>
      </w:pPr>
      <w:r>
        <w:t>300 maestros/as cuentan con material de apoyo para la Textuación de aula</w:t>
      </w:r>
    </w:p>
    <w:p w:rsidR="00476930" w:rsidRDefault="00476930" w:rsidP="00E169CB">
      <w:pPr>
        <w:pStyle w:val="Prrafodelista"/>
        <w:numPr>
          <w:ilvl w:val="0"/>
          <w:numId w:val="24"/>
        </w:numPr>
        <w:jc w:val="both"/>
      </w:pPr>
      <w:r>
        <w:t>60 comunidades aplican los principios del Currículo Regionalizado a través de los PSP.</w:t>
      </w:r>
    </w:p>
    <w:p w:rsidR="009738BA" w:rsidRDefault="009738BA" w:rsidP="00E169CB">
      <w:pPr>
        <w:pStyle w:val="Prrafodelista"/>
        <w:numPr>
          <w:ilvl w:val="0"/>
          <w:numId w:val="24"/>
        </w:numPr>
        <w:jc w:val="both"/>
      </w:pPr>
      <w:r>
        <w:t>30 unidades educativas.</w:t>
      </w:r>
    </w:p>
    <w:p w:rsidR="00476930" w:rsidRDefault="00476930" w:rsidP="00E169CB">
      <w:pPr>
        <w:pStyle w:val="Prrafodelista"/>
        <w:numPr>
          <w:ilvl w:val="0"/>
          <w:numId w:val="24"/>
        </w:numPr>
        <w:jc w:val="both"/>
      </w:pPr>
      <w:r>
        <w:t>500 niños/as incorporan hortalizas en su dieta diaria que contribuye a la nutrición.</w:t>
      </w:r>
    </w:p>
    <w:p w:rsidR="00F73A0A" w:rsidRDefault="00F73A0A" w:rsidP="00F73A0A">
      <w:pPr>
        <w:pStyle w:val="Prrafodelista"/>
        <w:numPr>
          <w:ilvl w:val="0"/>
          <w:numId w:val="24"/>
        </w:numPr>
        <w:jc w:val="both"/>
      </w:pPr>
      <w:r>
        <w:t>200 niños/niñas que participan en temáticas de GDR.</w:t>
      </w:r>
    </w:p>
    <w:p w:rsidR="00F73A0A" w:rsidRDefault="00F73A0A" w:rsidP="00F73A0A">
      <w:pPr>
        <w:pStyle w:val="Prrafodelista"/>
        <w:numPr>
          <w:ilvl w:val="0"/>
          <w:numId w:val="24"/>
        </w:numPr>
        <w:jc w:val="both"/>
      </w:pPr>
      <w:r>
        <w:t>150 padres de familia están motivados a continuar con esta acción.</w:t>
      </w:r>
    </w:p>
    <w:p w:rsidR="00F73A0A" w:rsidRDefault="00F73A0A" w:rsidP="00F73A0A">
      <w:pPr>
        <w:pStyle w:val="Prrafodelista"/>
        <w:numPr>
          <w:ilvl w:val="0"/>
          <w:numId w:val="24"/>
        </w:numPr>
        <w:jc w:val="both"/>
      </w:pPr>
      <w:r>
        <w:t>15 autoridades educativas y del CEPOG, APG promueven esta acción.</w:t>
      </w:r>
    </w:p>
    <w:p w:rsidR="00905630" w:rsidRDefault="00E75B28" w:rsidP="00E75B28">
      <w:pPr>
        <w:jc w:val="both"/>
        <w:rPr>
          <w:b/>
          <w:i/>
        </w:rPr>
      </w:pPr>
      <w:r>
        <w:t>A</w:t>
      </w:r>
      <w:r w:rsidR="007F3E18">
        <w:t xml:space="preserve"> </w:t>
      </w:r>
      <w:r w:rsidR="00034C9B">
        <w:t xml:space="preserve">partir de la instauración de este modelo </w:t>
      </w:r>
      <w:r>
        <w:t>educativo forjará</w:t>
      </w:r>
      <w:r w:rsidR="00034C9B">
        <w:t xml:space="preserve">n </w:t>
      </w:r>
      <w:r>
        <w:t>un</w:t>
      </w:r>
      <w:r w:rsidR="00034C9B">
        <w:t xml:space="preserve"> futuro en distintos ámbitos, la profesionalización, la aspiración de niños/as con nuevos retos y la convivencia con </w:t>
      </w:r>
      <w:r>
        <w:t>la naturaleza contemplando la sequía</w:t>
      </w:r>
      <w:r w:rsidR="00034C9B">
        <w:t>, generando nuevos conocimientos de adaptación y por ende deberán ha</w:t>
      </w:r>
      <w:r w:rsidR="007F3E18">
        <w:t>cer acciones de GRD que minimi</w:t>
      </w:r>
      <w:r w:rsidR="00034C9B">
        <w:t>ce</w:t>
      </w:r>
      <w:r>
        <w:t>n</w:t>
      </w:r>
      <w:r w:rsidR="00034C9B">
        <w:t xml:space="preserve"> los efectos</w:t>
      </w:r>
      <w:r w:rsidR="007F3E18">
        <w:t xml:space="preserve"> suscitados año tras año en la región del Chaco.</w:t>
      </w:r>
      <w:r>
        <w:t xml:space="preserve"> </w:t>
      </w:r>
      <w:r w:rsidR="007F3E18">
        <w:t xml:space="preserve">Hablar de Educación en la Nación Guaraní es hablar de inclusión, de respeto de revalorización de su cultura, lengua e identidad basado en su </w:t>
      </w:r>
      <w:proofErr w:type="spellStart"/>
      <w:r w:rsidR="007F3E18">
        <w:t>Ñandereko</w:t>
      </w:r>
      <w:proofErr w:type="spellEnd"/>
      <w:r w:rsidR="007F3E18">
        <w:t xml:space="preserve"> (modo de ser) y de </w:t>
      </w:r>
      <w:proofErr w:type="spellStart"/>
      <w:r w:rsidR="007F3E18">
        <w:t>viviencia</w:t>
      </w:r>
      <w:proofErr w:type="spellEnd"/>
      <w:r w:rsidR="007F3E18">
        <w:t xml:space="preserve"> en el </w:t>
      </w:r>
      <w:r w:rsidR="007F3E18">
        <w:rPr>
          <w:lang w:val="es-ES"/>
        </w:rPr>
        <w:t>del</w:t>
      </w:r>
      <w:r w:rsidR="007F3E18" w:rsidRPr="000E1162">
        <w:rPr>
          <w:lang w:val="es-ES"/>
        </w:rPr>
        <w:t xml:space="preserve"> </w:t>
      </w:r>
      <w:proofErr w:type="spellStart"/>
      <w:r w:rsidR="007F3E18" w:rsidRPr="000F6BD3">
        <w:rPr>
          <w:lang w:val="es-ES"/>
        </w:rPr>
        <w:t>Ivi</w:t>
      </w:r>
      <w:proofErr w:type="spellEnd"/>
      <w:r w:rsidR="007F3E18" w:rsidRPr="000F6BD3">
        <w:rPr>
          <w:lang w:val="es-ES"/>
        </w:rPr>
        <w:t xml:space="preserve"> </w:t>
      </w:r>
      <w:proofErr w:type="spellStart"/>
      <w:r w:rsidR="007F3E18" w:rsidRPr="000F6BD3">
        <w:rPr>
          <w:lang w:val="es-ES"/>
        </w:rPr>
        <w:t>Maraëi</w:t>
      </w:r>
      <w:proofErr w:type="spellEnd"/>
      <w:r w:rsidR="007F3E18" w:rsidRPr="000F6BD3">
        <w:rPr>
          <w:lang w:val="es-ES"/>
        </w:rPr>
        <w:t xml:space="preserve">  </w:t>
      </w:r>
      <w:r w:rsidR="007F3E18">
        <w:rPr>
          <w:lang w:val="es-ES"/>
        </w:rPr>
        <w:t>(</w:t>
      </w:r>
      <w:r w:rsidR="007F3E18" w:rsidRPr="000E1162">
        <w:rPr>
          <w:lang w:val="es-ES"/>
        </w:rPr>
        <w:t>tierra sin mal</w:t>
      </w:r>
      <w:r w:rsidR="007F3E18">
        <w:rPr>
          <w:lang w:val="es-ES"/>
        </w:rPr>
        <w:t>)</w:t>
      </w:r>
      <w:r w:rsidR="002F3D1E">
        <w:rPr>
          <w:lang w:val="es-ES"/>
        </w:rPr>
        <w:t>.</w:t>
      </w:r>
    </w:p>
    <w:p w:rsidR="00A93DE7" w:rsidRDefault="002546B3" w:rsidP="00291E94">
      <w:pPr>
        <w:jc w:val="both"/>
      </w:pPr>
      <w:r>
        <w:lastRenderedPageBreak/>
        <w:t>Anexo. Fotografías de t</w:t>
      </w:r>
      <w:r w:rsidR="00A93DE7">
        <w:t xml:space="preserve">alleres de socialización de la </w:t>
      </w:r>
      <w:proofErr w:type="spellStart"/>
      <w:r w:rsidR="00A93DE7">
        <w:t>Curricula</w:t>
      </w:r>
      <w:proofErr w:type="spellEnd"/>
      <w:r w:rsidR="00A93DE7">
        <w:t xml:space="preserve"> regional</w:t>
      </w:r>
      <w:r w:rsidR="00B330B9">
        <w:t xml:space="preserve">izada con enfoque de GRD en: </w:t>
      </w:r>
      <w:proofErr w:type="spellStart"/>
      <w:r w:rsidR="00B330B9">
        <w:t>IpI</w:t>
      </w:r>
      <w:r w:rsidR="00A93DE7">
        <w:t>tacito</w:t>
      </w:r>
      <w:proofErr w:type="spellEnd"/>
      <w:r w:rsidR="00A93DE7">
        <w:t xml:space="preserve"> del Monte (Gutierrez), El Espino (</w:t>
      </w:r>
      <w:proofErr w:type="spellStart"/>
      <w:r w:rsidR="00A93DE7">
        <w:t>Charagua</w:t>
      </w:r>
      <w:proofErr w:type="spellEnd"/>
      <w:r w:rsidR="00A93DE7">
        <w:t xml:space="preserve">), </w:t>
      </w:r>
      <w:proofErr w:type="spellStart"/>
      <w:r w:rsidR="00A93DE7">
        <w:t>Ipitá</w:t>
      </w:r>
      <w:proofErr w:type="spellEnd"/>
      <w:r w:rsidR="00A93DE7">
        <w:t xml:space="preserve"> (Gutierrez), </w:t>
      </w:r>
      <w:proofErr w:type="spellStart"/>
      <w:r w:rsidR="00A93DE7">
        <w:t>Cuevo</w:t>
      </w:r>
      <w:proofErr w:type="spellEnd"/>
      <w:r w:rsidR="00A93DE7">
        <w:t xml:space="preserve"> (</w:t>
      </w:r>
      <w:proofErr w:type="spellStart"/>
      <w:r w:rsidR="00A93DE7">
        <w:t>Cuevo</w:t>
      </w:r>
      <w:proofErr w:type="spellEnd"/>
      <w:r w:rsidR="00A93DE7">
        <w:t>)</w:t>
      </w:r>
      <w:r w:rsidR="001F6BA8">
        <w:t xml:space="preserve">, </w:t>
      </w:r>
      <w:proofErr w:type="spellStart"/>
      <w:r w:rsidR="001F6BA8">
        <w:t>Eyti</w:t>
      </w:r>
      <w:proofErr w:type="spellEnd"/>
      <w:r w:rsidR="001F6BA8">
        <w:t xml:space="preserve"> (Gutierrez)</w:t>
      </w:r>
      <w:r w:rsidR="002F3D1E">
        <w:t>.</w:t>
      </w:r>
    </w:p>
    <w:tbl>
      <w:tblPr>
        <w:tblStyle w:val="Tablaconcuadrcula"/>
        <w:tblW w:w="0" w:type="auto"/>
        <w:jc w:val="center"/>
        <w:tblLook w:val="04A0" w:firstRow="1" w:lastRow="0" w:firstColumn="1" w:lastColumn="0" w:noHBand="0" w:noVBand="1"/>
      </w:tblPr>
      <w:tblGrid>
        <w:gridCol w:w="4489"/>
        <w:gridCol w:w="4489"/>
      </w:tblGrid>
      <w:tr w:rsidR="00E75B28" w:rsidTr="002546B3">
        <w:trPr>
          <w:jc w:val="center"/>
        </w:trPr>
        <w:tc>
          <w:tcPr>
            <w:tcW w:w="4489" w:type="dxa"/>
          </w:tcPr>
          <w:p w:rsidR="00E75B28" w:rsidRDefault="00E75B28" w:rsidP="002546B3">
            <w:pPr>
              <w:jc w:val="center"/>
            </w:pPr>
            <w:r>
              <w:rPr>
                <w:noProof/>
                <w:lang w:eastAsia="es-BO"/>
              </w:rPr>
              <w:drawing>
                <wp:inline distT="0" distB="0" distL="0" distR="0" wp14:anchorId="35ED1F86" wp14:editId="64DF1B6A">
                  <wp:extent cx="1675130" cy="1256348"/>
                  <wp:effectExtent l="19050" t="0" r="1270" b="0"/>
                  <wp:docPr id="3" name="Imagen 3" descr="C:\Users\User\Documents\MARIA GEÑOI II 2013\fotos talleres 2013\fotos talleres maestros grd geñoi II\DSC03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MARIA GEÑOI II 2013\fotos talleres 2013\fotos talleres maestros grd geñoi II\DSC03704.JPG"/>
                          <pic:cNvPicPr>
                            <a:picLocks noChangeAspect="1" noChangeArrowheads="1"/>
                          </pic:cNvPicPr>
                        </pic:nvPicPr>
                        <pic:blipFill>
                          <a:blip r:embed="rId9" cstate="print"/>
                          <a:srcRect/>
                          <a:stretch>
                            <a:fillRect/>
                          </a:stretch>
                        </pic:blipFill>
                        <pic:spPr bwMode="auto">
                          <a:xfrm>
                            <a:off x="0" y="0"/>
                            <a:ext cx="1675130" cy="1256348"/>
                          </a:xfrm>
                          <a:prstGeom prst="rect">
                            <a:avLst/>
                          </a:prstGeom>
                          <a:noFill/>
                          <a:ln w="9525">
                            <a:noFill/>
                            <a:miter lim="800000"/>
                            <a:headEnd/>
                            <a:tailEnd/>
                          </a:ln>
                        </pic:spPr>
                      </pic:pic>
                    </a:graphicData>
                  </a:graphic>
                </wp:inline>
              </w:drawing>
            </w:r>
          </w:p>
          <w:p w:rsidR="00E75B28" w:rsidRDefault="00E75B28" w:rsidP="002546B3">
            <w:pPr>
              <w:jc w:val="center"/>
            </w:pPr>
            <w:proofErr w:type="spellStart"/>
            <w:r>
              <w:t>Cuevo</w:t>
            </w:r>
            <w:proofErr w:type="spellEnd"/>
          </w:p>
        </w:tc>
        <w:tc>
          <w:tcPr>
            <w:tcW w:w="4489" w:type="dxa"/>
          </w:tcPr>
          <w:p w:rsidR="00E75B28" w:rsidRDefault="00E75B28" w:rsidP="002546B3">
            <w:pPr>
              <w:jc w:val="center"/>
            </w:pPr>
            <w:r>
              <w:rPr>
                <w:noProof/>
                <w:lang w:eastAsia="es-BO"/>
              </w:rPr>
              <w:drawing>
                <wp:inline distT="0" distB="0" distL="0" distR="0" wp14:anchorId="5534967B" wp14:editId="5D7DCC37">
                  <wp:extent cx="1685676" cy="1264258"/>
                  <wp:effectExtent l="0" t="0" r="0" b="0"/>
                  <wp:docPr id="4" name="Imagen 4" descr="C:\Users\User\Documents\MARIA GEÑOI II 2013\fotos talleres 2013\fotos talleres maestros grd geñoi II\DSC04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MARIA GEÑOI II 2013\fotos talleres 2013\fotos talleres maestros grd geñoi II\DSC04912.JPG"/>
                          <pic:cNvPicPr>
                            <a:picLocks noChangeAspect="1" noChangeArrowheads="1"/>
                          </pic:cNvPicPr>
                        </pic:nvPicPr>
                        <pic:blipFill>
                          <a:blip r:embed="rId10" cstate="print"/>
                          <a:srcRect/>
                          <a:stretch>
                            <a:fillRect/>
                          </a:stretch>
                        </pic:blipFill>
                        <pic:spPr bwMode="auto">
                          <a:xfrm>
                            <a:off x="0" y="0"/>
                            <a:ext cx="1687313" cy="1265486"/>
                          </a:xfrm>
                          <a:prstGeom prst="rect">
                            <a:avLst/>
                          </a:prstGeom>
                          <a:noFill/>
                          <a:ln w="9525">
                            <a:noFill/>
                            <a:miter lim="800000"/>
                            <a:headEnd/>
                            <a:tailEnd/>
                          </a:ln>
                        </pic:spPr>
                      </pic:pic>
                    </a:graphicData>
                  </a:graphic>
                </wp:inline>
              </w:drawing>
            </w:r>
          </w:p>
          <w:p w:rsidR="00E75B28" w:rsidRDefault="00E75B28" w:rsidP="002546B3">
            <w:pPr>
              <w:jc w:val="center"/>
            </w:pPr>
            <w:proofErr w:type="spellStart"/>
            <w:r>
              <w:t>Charagua</w:t>
            </w:r>
            <w:proofErr w:type="spellEnd"/>
          </w:p>
        </w:tc>
      </w:tr>
      <w:tr w:rsidR="00E75B28" w:rsidTr="002546B3">
        <w:trPr>
          <w:jc w:val="center"/>
        </w:trPr>
        <w:tc>
          <w:tcPr>
            <w:tcW w:w="4489" w:type="dxa"/>
          </w:tcPr>
          <w:p w:rsidR="00E75B28" w:rsidRDefault="00E75B28" w:rsidP="002546B3">
            <w:pPr>
              <w:jc w:val="center"/>
            </w:pPr>
            <w:r>
              <w:rPr>
                <w:noProof/>
                <w:lang w:eastAsia="es-BO"/>
              </w:rPr>
              <w:drawing>
                <wp:inline distT="0" distB="0" distL="0" distR="0" wp14:anchorId="742F5711" wp14:editId="572C268E">
                  <wp:extent cx="1770491" cy="1327868"/>
                  <wp:effectExtent l="0" t="0" r="1270" b="5715"/>
                  <wp:docPr id="1" name="Imagen 5" descr="C:\Users\User\Documents\MARIA GEÑOI II 2013\fotos talleres 2013\fotos talleres maestros grd geñoi II\DSC04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MARIA GEÑOI II 2013\fotos talleres 2013\fotos talleres maestros grd geñoi II\DSC04945.JPG"/>
                          <pic:cNvPicPr>
                            <a:picLocks noChangeAspect="1" noChangeArrowheads="1"/>
                          </pic:cNvPicPr>
                        </pic:nvPicPr>
                        <pic:blipFill>
                          <a:blip r:embed="rId11" cstate="print"/>
                          <a:srcRect/>
                          <a:stretch>
                            <a:fillRect/>
                          </a:stretch>
                        </pic:blipFill>
                        <pic:spPr bwMode="auto">
                          <a:xfrm>
                            <a:off x="0" y="0"/>
                            <a:ext cx="1775002" cy="1331251"/>
                          </a:xfrm>
                          <a:prstGeom prst="rect">
                            <a:avLst/>
                          </a:prstGeom>
                          <a:noFill/>
                          <a:ln w="9525">
                            <a:noFill/>
                            <a:miter lim="800000"/>
                            <a:headEnd/>
                            <a:tailEnd/>
                          </a:ln>
                        </pic:spPr>
                      </pic:pic>
                    </a:graphicData>
                  </a:graphic>
                </wp:inline>
              </w:drawing>
            </w:r>
          </w:p>
          <w:p w:rsidR="002546B3" w:rsidRDefault="002546B3" w:rsidP="002546B3">
            <w:pPr>
              <w:jc w:val="center"/>
            </w:pPr>
            <w:proofErr w:type="spellStart"/>
            <w:r>
              <w:rPr>
                <w:lang w:val="es-ES"/>
              </w:rPr>
              <w:t>ipitacito</w:t>
            </w:r>
            <w:proofErr w:type="spellEnd"/>
            <w:r>
              <w:rPr>
                <w:lang w:val="es-ES"/>
              </w:rPr>
              <w:t xml:space="preserve"> del Monte</w:t>
            </w:r>
          </w:p>
        </w:tc>
        <w:tc>
          <w:tcPr>
            <w:tcW w:w="4489" w:type="dxa"/>
          </w:tcPr>
          <w:p w:rsidR="002546B3" w:rsidRDefault="002546B3" w:rsidP="002546B3">
            <w:pPr>
              <w:jc w:val="center"/>
              <w:rPr>
                <w:lang w:val="es-ES"/>
              </w:rPr>
            </w:pPr>
            <w:r>
              <w:rPr>
                <w:noProof/>
                <w:lang w:eastAsia="es-BO"/>
              </w:rPr>
              <w:drawing>
                <wp:inline distT="0" distB="0" distL="0" distR="0" wp14:anchorId="53CFE755" wp14:editId="69EA883C">
                  <wp:extent cx="1778442" cy="1333832"/>
                  <wp:effectExtent l="0" t="0" r="0" b="0"/>
                  <wp:docPr id="6" name="Imagen 6" descr="C:\Users\User\Documents\MARIA GEÑOI II 2013\fotos talleres 2013\fotos talleres maestros grd geñoi II\DSC04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MARIA GEÑOI II 2013\fotos talleres 2013\fotos talleres maestros grd geñoi II\DSC04939.JPG"/>
                          <pic:cNvPicPr>
                            <a:picLocks noChangeAspect="1" noChangeArrowheads="1"/>
                          </pic:cNvPicPr>
                        </pic:nvPicPr>
                        <pic:blipFill>
                          <a:blip r:embed="rId12" cstate="print"/>
                          <a:srcRect/>
                          <a:stretch>
                            <a:fillRect/>
                          </a:stretch>
                        </pic:blipFill>
                        <pic:spPr bwMode="auto">
                          <a:xfrm>
                            <a:off x="0" y="0"/>
                            <a:ext cx="1780937" cy="1335703"/>
                          </a:xfrm>
                          <a:prstGeom prst="rect">
                            <a:avLst/>
                          </a:prstGeom>
                          <a:noFill/>
                          <a:ln w="9525">
                            <a:noFill/>
                            <a:miter lim="800000"/>
                            <a:headEnd/>
                            <a:tailEnd/>
                          </a:ln>
                        </pic:spPr>
                      </pic:pic>
                    </a:graphicData>
                  </a:graphic>
                </wp:inline>
              </w:drawing>
            </w:r>
          </w:p>
          <w:p w:rsidR="00E75B28" w:rsidRDefault="002546B3" w:rsidP="002546B3">
            <w:pPr>
              <w:jc w:val="center"/>
            </w:pPr>
            <w:proofErr w:type="spellStart"/>
            <w:r>
              <w:rPr>
                <w:lang w:val="es-ES"/>
              </w:rPr>
              <w:t>Ipitacito</w:t>
            </w:r>
            <w:proofErr w:type="spellEnd"/>
            <w:r>
              <w:rPr>
                <w:lang w:val="es-ES"/>
              </w:rPr>
              <w:t xml:space="preserve"> del Monte</w:t>
            </w:r>
          </w:p>
        </w:tc>
      </w:tr>
      <w:tr w:rsidR="00E75B28" w:rsidTr="002546B3">
        <w:trPr>
          <w:jc w:val="center"/>
        </w:trPr>
        <w:tc>
          <w:tcPr>
            <w:tcW w:w="4489" w:type="dxa"/>
          </w:tcPr>
          <w:p w:rsidR="00E75B28" w:rsidRDefault="002546B3" w:rsidP="002546B3">
            <w:pPr>
              <w:jc w:val="center"/>
            </w:pPr>
            <w:r>
              <w:rPr>
                <w:noProof/>
                <w:lang w:eastAsia="es-BO"/>
              </w:rPr>
              <w:drawing>
                <wp:inline distT="0" distB="0" distL="0" distR="0" wp14:anchorId="540AEA8B" wp14:editId="41D4AE03">
                  <wp:extent cx="1865630" cy="1399223"/>
                  <wp:effectExtent l="19050" t="0" r="1270" b="0"/>
                  <wp:docPr id="7" name="Imagen 7" descr="C:\Users\User\Documents\MARIA GEÑOI II 2013\fotos talleres 2013\fotos talleres maestros grd geñoi II\DSC04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MARIA GEÑOI II 2013\fotos talleres 2013\fotos talleres maestros grd geñoi II\DSC04953.JPG"/>
                          <pic:cNvPicPr>
                            <a:picLocks noChangeAspect="1" noChangeArrowheads="1"/>
                          </pic:cNvPicPr>
                        </pic:nvPicPr>
                        <pic:blipFill>
                          <a:blip r:embed="rId13" cstate="print"/>
                          <a:srcRect/>
                          <a:stretch>
                            <a:fillRect/>
                          </a:stretch>
                        </pic:blipFill>
                        <pic:spPr bwMode="auto">
                          <a:xfrm>
                            <a:off x="0" y="0"/>
                            <a:ext cx="1865630" cy="1399223"/>
                          </a:xfrm>
                          <a:prstGeom prst="rect">
                            <a:avLst/>
                          </a:prstGeom>
                          <a:noFill/>
                          <a:ln w="9525">
                            <a:noFill/>
                            <a:miter lim="800000"/>
                            <a:headEnd/>
                            <a:tailEnd/>
                          </a:ln>
                        </pic:spPr>
                      </pic:pic>
                    </a:graphicData>
                  </a:graphic>
                </wp:inline>
              </w:drawing>
            </w:r>
          </w:p>
          <w:p w:rsidR="002546B3" w:rsidRDefault="002546B3" w:rsidP="002546B3">
            <w:pPr>
              <w:jc w:val="center"/>
            </w:pPr>
            <w:proofErr w:type="spellStart"/>
            <w:r>
              <w:rPr>
                <w:lang w:val="es-ES"/>
              </w:rPr>
              <w:t>Ipitá</w:t>
            </w:r>
            <w:proofErr w:type="spellEnd"/>
          </w:p>
        </w:tc>
        <w:tc>
          <w:tcPr>
            <w:tcW w:w="4489" w:type="dxa"/>
          </w:tcPr>
          <w:p w:rsidR="00E75B28" w:rsidRDefault="002546B3" w:rsidP="002546B3">
            <w:pPr>
              <w:jc w:val="center"/>
            </w:pPr>
            <w:r w:rsidRPr="00B330B9">
              <w:rPr>
                <w:noProof/>
                <w:lang w:eastAsia="es-BO"/>
              </w:rPr>
              <w:drawing>
                <wp:inline distT="0" distB="0" distL="0" distR="0" wp14:anchorId="172488ED" wp14:editId="6FA5ABC9">
                  <wp:extent cx="1791695" cy="1343770"/>
                  <wp:effectExtent l="0" t="0" r="0" b="8890"/>
                  <wp:docPr id="8" name="Imagen 8" descr="C:\Users\User\Documents\MARIA GEÑOI II 2013\fotos talleres 2013\fotos talleres maestros grd geñoi II\DSC04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MARIA GEÑOI II 2013\fotos talleres 2013\fotos talleres maestros grd geñoi II\DSC04970.JPG"/>
                          <pic:cNvPicPr>
                            <a:picLocks noChangeAspect="1" noChangeArrowheads="1"/>
                          </pic:cNvPicPr>
                        </pic:nvPicPr>
                        <pic:blipFill>
                          <a:blip r:embed="rId14" cstate="print"/>
                          <a:srcRect/>
                          <a:stretch>
                            <a:fillRect/>
                          </a:stretch>
                        </pic:blipFill>
                        <pic:spPr bwMode="auto">
                          <a:xfrm>
                            <a:off x="0" y="0"/>
                            <a:ext cx="1800212" cy="1350158"/>
                          </a:xfrm>
                          <a:prstGeom prst="rect">
                            <a:avLst/>
                          </a:prstGeom>
                          <a:noFill/>
                          <a:ln w="9525">
                            <a:noFill/>
                            <a:miter lim="800000"/>
                            <a:headEnd/>
                            <a:tailEnd/>
                          </a:ln>
                        </pic:spPr>
                      </pic:pic>
                    </a:graphicData>
                  </a:graphic>
                </wp:inline>
              </w:drawing>
            </w:r>
          </w:p>
          <w:p w:rsidR="002546B3" w:rsidRDefault="002546B3" w:rsidP="002546B3">
            <w:pPr>
              <w:jc w:val="center"/>
            </w:pPr>
            <w:r w:rsidRPr="00B330B9">
              <w:rPr>
                <w:lang w:val="es-ES"/>
              </w:rPr>
              <w:t xml:space="preserve">El </w:t>
            </w:r>
            <w:r>
              <w:rPr>
                <w:lang w:val="es-ES"/>
              </w:rPr>
              <w:t>Espino</w:t>
            </w:r>
          </w:p>
        </w:tc>
      </w:tr>
      <w:tr w:rsidR="002546B3" w:rsidTr="002546B3">
        <w:trPr>
          <w:jc w:val="center"/>
        </w:trPr>
        <w:tc>
          <w:tcPr>
            <w:tcW w:w="4489" w:type="dxa"/>
          </w:tcPr>
          <w:p w:rsidR="002546B3" w:rsidRDefault="002546B3" w:rsidP="002546B3">
            <w:pPr>
              <w:jc w:val="center"/>
              <w:rPr>
                <w:noProof/>
                <w:lang w:eastAsia="es-BO"/>
              </w:rPr>
            </w:pPr>
            <w:r w:rsidRPr="00B330B9">
              <w:rPr>
                <w:noProof/>
                <w:lang w:eastAsia="es-BO"/>
              </w:rPr>
              <w:drawing>
                <wp:inline distT="0" distB="0" distL="0" distR="0" wp14:anchorId="40338E1F" wp14:editId="14E01E05">
                  <wp:extent cx="1876508" cy="1407381"/>
                  <wp:effectExtent l="0" t="0" r="0" b="2540"/>
                  <wp:docPr id="9" name="Imagen 9" descr="C:\Users\User\Documents\MARIA GEÑOI II 2013\fotos talleres 2013\fotos talleres maestros grd geñoi II\DSC05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cuments\MARIA GEÑOI II 2013\fotos talleres 2013\fotos talleres maestros grd geñoi II\DSC05005.JPG"/>
                          <pic:cNvPicPr>
                            <a:picLocks noChangeAspect="1" noChangeArrowheads="1"/>
                          </pic:cNvPicPr>
                        </pic:nvPicPr>
                        <pic:blipFill>
                          <a:blip r:embed="rId15" cstate="print"/>
                          <a:srcRect/>
                          <a:stretch>
                            <a:fillRect/>
                          </a:stretch>
                        </pic:blipFill>
                        <pic:spPr bwMode="auto">
                          <a:xfrm>
                            <a:off x="0" y="0"/>
                            <a:ext cx="1879288" cy="1409466"/>
                          </a:xfrm>
                          <a:prstGeom prst="rect">
                            <a:avLst/>
                          </a:prstGeom>
                          <a:noFill/>
                          <a:ln w="9525">
                            <a:noFill/>
                            <a:miter lim="800000"/>
                            <a:headEnd/>
                            <a:tailEnd/>
                          </a:ln>
                        </pic:spPr>
                      </pic:pic>
                    </a:graphicData>
                  </a:graphic>
                </wp:inline>
              </w:drawing>
            </w:r>
          </w:p>
          <w:p w:rsidR="002546B3" w:rsidRDefault="002546B3" w:rsidP="002546B3">
            <w:pPr>
              <w:jc w:val="center"/>
              <w:rPr>
                <w:noProof/>
                <w:lang w:eastAsia="es-BO"/>
              </w:rPr>
            </w:pPr>
            <w:proofErr w:type="spellStart"/>
            <w:r>
              <w:rPr>
                <w:lang w:val="es-ES"/>
              </w:rPr>
              <w:t>Eyti</w:t>
            </w:r>
            <w:proofErr w:type="spellEnd"/>
          </w:p>
        </w:tc>
        <w:tc>
          <w:tcPr>
            <w:tcW w:w="4489" w:type="dxa"/>
          </w:tcPr>
          <w:p w:rsidR="002546B3" w:rsidRPr="00B330B9" w:rsidRDefault="002546B3" w:rsidP="002546B3">
            <w:pPr>
              <w:jc w:val="center"/>
              <w:rPr>
                <w:noProof/>
                <w:lang w:eastAsia="es-BO"/>
              </w:rPr>
            </w:pPr>
          </w:p>
        </w:tc>
      </w:tr>
    </w:tbl>
    <w:p w:rsidR="00B330B9" w:rsidRDefault="00B330B9" w:rsidP="00291E94">
      <w:pPr>
        <w:jc w:val="both"/>
        <w:rPr>
          <w:rFonts w:ascii="Times New Roman" w:eastAsia="Times New Roman" w:hAnsi="Times New Roman" w:cs="Times New Roman"/>
          <w:noProof/>
          <w:color w:val="000000"/>
          <w:w w:val="0"/>
          <w:sz w:val="0"/>
          <w:szCs w:val="0"/>
          <w:u w:color="000000"/>
          <w:bdr w:val="none" w:sz="0" w:space="0" w:color="000000"/>
          <w:shd w:val="clear" w:color="000000" w:fill="000000"/>
          <w:lang w:eastAsia="es-BO"/>
        </w:rPr>
      </w:pPr>
      <w:r>
        <w:rPr>
          <w:lang w:val="es-ES"/>
        </w:rPr>
        <w:t xml:space="preserve">                 </w:t>
      </w:r>
    </w:p>
    <w:p w:rsidR="00B330B9" w:rsidRPr="00B330B9" w:rsidRDefault="00B330B9">
      <w:pPr>
        <w:jc w:val="both"/>
        <w:rPr>
          <w:lang w:val="es-ES"/>
        </w:rPr>
      </w:pPr>
    </w:p>
    <w:sectPr w:rsidR="00B330B9" w:rsidRPr="00B330B9" w:rsidSect="003938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3D3A"/>
    <w:multiLevelType w:val="hybridMultilevel"/>
    <w:tmpl w:val="250A400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CA2573B"/>
    <w:multiLevelType w:val="hybridMultilevel"/>
    <w:tmpl w:val="71AA2AD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F26DEE"/>
    <w:multiLevelType w:val="hybridMultilevel"/>
    <w:tmpl w:val="14A43CF6"/>
    <w:lvl w:ilvl="0" w:tplc="2D1ACC36">
      <w:start w:val="1"/>
      <w:numFmt w:val="bullet"/>
      <w:lvlText w:val="•"/>
      <w:lvlJc w:val="left"/>
      <w:pPr>
        <w:tabs>
          <w:tab w:val="num" w:pos="720"/>
        </w:tabs>
        <w:ind w:left="720" w:hanging="360"/>
      </w:pPr>
      <w:rPr>
        <w:rFonts w:ascii="Arial" w:hAnsi="Arial" w:hint="default"/>
      </w:rPr>
    </w:lvl>
    <w:lvl w:ilvl="1" w:tplc="BA4A37BC" w:tentative="1">
      <w:start w:val="1"/>
      <w:numFmt w:val="bullet"/>
      <w:lvlText w:val="•"/>
      <w:lvlJc w:val="left"/>
      <w:pPr>
        <w:tabs>
          <w:tab w:val="num" w:pos="1440"/>
        </w:tabs>
        <w:ind w:left="1440" w:hanging="360"/>
      </w:pPr>
      <w:rPr>
        <w:rFonts w:ascii="Arial" w:hAnsi="Arial" w:hint="default"/>
      </w:rPr>
    </w:lvl>
    <w:lvl w:ilvl="2" w:tplc="9AE4C012" w:tentative="1">
      <w:start w:val="1"/>
      <w:numFmt w:val="bullet"/>
      <w:lvlText w:val="•"/>
      <w:lvlJc w:val="left"/>
      <w:pPr>
        <w:tabs>
          <w:tab w:val="num" w:pos="2160"/>
        </w:tabs>
        <w:ind w:left="2160" w:hanging="360"/>
      </w:pPr>
      <w:rPr>
        <w:rFonts w:ascii="Arial" w:hAnsi="Arial" w:hint="default"/>
      </w:rPr>
    </w:lvl>
    <w:lvl w:ilvl="3" w:tplc="F35215C6" w:tentative="1">
      <w:start w:val="1"/>
      <w:numFmt w:val="bullet"/>
      <w:lvlText w:val="•"/>
      <w:lvlJc w:val="left"/>
      <w:pPr>
        <w:tabs>
          <w:tab w:val="num" w:pos="2880"/>
        </w:tabs>
        <w:ind w:left="2880" w:hanging="360"/>
      </w:pPr>
      <w:rPr>
        <w:rFonts w:ascii="Arial" w:hAnsi="Arial" w:hint="default"/>
      </w:rPr>
    </w:lvl>
    <w:lvl w:ilvl="4" w:tplc="C9EACA36" w:tentative="1">
      <w:start w:val="1"/>
      <w:numFmt w:val="bullet"/>
      <w:lvlText w:val="•"/>
      <w:lvlJc w:val="left"/>
      <w:pPr>
        <w:tabs>
          <w:tab w:val="num" w:pos="3600"/>
        </w:tabs>
        <w:ind w:left="3600" w:hanging="360"/>
      </w:pPr>
      <w:rPr>
        <w:rFonts w:ascii="Arial" w:hAnsi="Arial" w:hint="default"/>
      </w:rPr>
    </w:lvl>
    <w:lvl w:ilvl="5" w:tplc="150816EC" w:tentative="1">
      <w:start w:val="1"/>
      <w:numFmt w:val="bullet"/>
      <w:lvlText w:val="•"/>
      <w:lvlJc w:val="left"/>
      <w:pPr>
        <w:tabs>
          <w:tab w:val="num" w:pos="4320"/>
        </w:tabs>
        <w:ind w:left="4320" w:hanging="360"/>
      </w:pPr>
      <w:rPr>
        <w:rFonts w:ascii="Arial" w:hAnsi="Arial" w:hint="default"/>
      </w:rPr>
    </w:lvl>
    <w:lvl w:ilvl="6" w:tplc="D432FF34" w:tentative="1">
      <w:start w:val="1"/>
      <w:numFmt w:val="bullet"/>
      <w:lvlText w:val="•"/>
      <w:lvlJc w:val="left"/>
      <w:pPr>
        <w:tabs>
          <w:tab w:val="num" w:pos="5040"/>
        </w:tabs>
        <w:ind w:left="5040" w:hanging="360"/>
      </w:pPr>
      <w:rPr>
        <w:rFonts w:ascii="Arial" w:hAnsi="Arial" w:hint="default"/>
      </w:rPr>
    </w:lvl>
    <w:lvl w:ilvl="7" w:tplc="1060A372" w:tentative="1">
      <w:start w:val="1"/>
      <w:numFmt w:val="bullet"/>
      <w:lvlText w:val="•"/>
      <w:lvlJc w:val="left"/>
      <w:pPr>
        <w:tabs>
          <w:tab w:val="num" w:pos="5760"/>
        </w:tabs>
        <w:ind w:left="5760" w:hanging="360"/>
      </w:pPr>
      <w:rPr>
        <w:rFonts w:ascii="Arial" w:hAnsi="Arial" w:hint="default"/>
      </w:rPr>
    </w:lvl>
    <w:lvl w:ilvl="8" w:tplc="E760E37A" w:tentative="1">
      <w:start w:val="1"/>
      <w:numFmt w:val="bullet"/>
      <w:lvlText w:val="•"/>
      <w:lvlJc w:val="left"/>
      <w:pPr>
        <w:tabs>
          <w:tab w:val="num" w:pos="6480"/>
        </w:tabs>
        <w:ind w:left="6480" w:hanging="360"/>
      </w:pPr>
      <w:rPr>
        <w:rFonts w:ascii="Arial" w:hAnsi="Arial" w:hint="default"/>
      </w:rPr>
    </w:lvl>
  </w:abstractNum>
  <w:abstractNum w:abstractNumId="3">
    <w:nsid w:val="17EE2FA4"/>
    <w:multiLevelType w:val="hybridMultilevel"/>
    <w:tmpl w:val="DCB493FE"/>
    <w:lvl w:ilvl="0" w:tplc="1574877E">
      <w:start w:val="1"/>
      <w:numFmt w:val="bullet"/>
      <w:lvlText w:val="•"/>
      <w:lvlJc w:val="left"/>
      <w:pPr>
        <w:tabs>
          <w:tab w:val="num" w:pos="720"/>
        </w:tabs>
        <w:ind w:left="720" w:hanging="360"/>
      </w:pPr>
      <w:rPr>
        <w:rFonts w:ascii="Arial" w:hAnsi="Arial" w:hint="default"/>
      </w:rPr>
    </w:lvl>
    <w:lvl w:ilvl="1" w:tplc="7A8E051C" w:tentative="1">
      <w:start w:val="1"/>
      <w:numFmt w:val="bullet"/>
      <w:lvlText w:val="•"/>
      <w:lvlJc w:val="left"/>
      <w:pPr>
        <w:tabs>
          <w:tab w:val="num" w:pos="1440"/>
        </w:tabs>
        <w:ind w:left="1440" w:hanging="360"/>
      </w:pPr>
      <w:rPr>
        <w:rFonts w:ascii="Arial" w:hAnsi="Arial" w:hint="default"/>
      </w:rPr>
    </w:lvl>
    <w:lvl w:ilvl="2" w:tplc="517C8B8C" w:tentative="1">
      <w:start w:val="1"/>
      <w:numFmt w:val="bullet"/>
      <w:lvlText w:val="•"/>
      <w:lvlJc w:val="left"/>
      <w:pPr>
        <w:tabs>
          <w:tab w:val="num" w:pos="2160"/>
        </w:tabs>
        <w:ind w:left="2160" w:hanging="360"/>
      </w:pPr>
      <w:rPr>
        <w:rFonts w:ascii="Arial" w:hAnsi="Arial" w:hint="default"/>
      </w:rPr>
    </w:lvl>
    <w:lvl w:ilvl="3" w:tplc="199E1B18" w:tentative="1">
      <w:start w:val="1"/>
      <w:numFmt w:val="bullet"/>
      <w:lvlText w:val="•"/>
      <w:lvlJc w:val="left"/>
      <w:pPr>
        <w:tabs>
          <w:tab w:val="num" w:pos="2880"/>
        </w:tabs>
        <w:ind w:left="2880" w:hanging="360"/>
      </w:pPr>
      <w:rPr>
        <w:rFonts w:ascii="Arial" w:hAnsi="Arial" w:hint="default"/>
      </w:rPr>
    </w:lvl>
    <w:lvl w:ilvl="4" w:tplc="B896EC94" w:tentative="1">
      <w:start w:val="1"/>
      <w:numFmt w:val="bullet"/>
      <w:lvlText w:val="•"/>
      <w:lvlJc w:val="left"/>
      <w:pPr>
        <w:tabs>
          <w:tab w:val="num" w:pos="3600"/>
        </w:tabs>
        <w:ind w:left="3600" w:hanging="360"/>
      </w:pPr>
      <w:rPr>
        <w:rFonts w:ascii="Arial" w:hAnsi="Arial" w:hint="default"/>
      </w:rPr>
    </w:lvl>
    <w:lvl w:ilvl="5" w:tplc="A47A662A" w:tentative="1">
      <w:start w:val="1"/>
      <w:numFmt w:val="bullet"/>
      <w:lvlText w:val="•"/>
      <w:lvlJc w:val="left"/>
      <w:pPr>
        <w:tabs>
          <w:tab w:val="num" w:pos="4320"/>
        </w:tabs>
        <w:ind w:left="4320" w:hanging="360"/>
      </w:pPr>
      <w:rPr>
        <w:rFonts w:ascii="Arial" w:hAnsi="Arial" w:hint="default"/>
      </w:rPr>
    </w:lvl>
    <w:lvl w:ilvl="6" w:tplc="E0A243CE" w:tentative="1">
      <w:start w:val="1"/>
      <w:numFmt w:val="bullet"/>
      <w:lvlText w:val="•"/>
      <w:lvlJc w:val="left"/>
      <w:pPr>
        <w:tabs>
          <w:tab w:val="num" w:pos="5040"/>
        </w:tabs>
        <w:ind w:left="5040" w:hanging="360"/>
      </w:pPr>
      <w:rPr>
        <w:rFonts w:ascii="Arial" w:hAnsi="Arial" w:hint="default"/>
      </w:rPr>
    </w:lvl>
    <w:lvl w:ilvl="7" w:tplc="B094CDE4" w:tentative="1">
      <w:start w:val="1"/>
      <w:numFmt w:val="bullet"/>
      <w:lvlText w:val="•"/>
      <w:lvlJc w:val="left"/>
      <w:pPr>
        <w:tabs>
          <w:tab w:val="num" w:pos="5760"/>
        </w:tabs>
        <w:ind w:left="5760" w:hanging="360"/>
      </w:pPr>
      <w:rPr>
        <w:rFonts w:ascii="Arial" w:hAnsi="Arial" w:hint="default"/>
      </w:rPr>
    </w:lvl>
    <w:lvl w:ilvl="8" w:tplc="2868990C" w:tentative="1">
      <w:start w:val="1"/>
      <w:numFmt w:val="bullet"/>
      <w:lvlText w:val="•"/>
      <w:lvlJc w:val="left"/>
      <w:pPr>
        <w:tabs>
          <w:tab w:val="num" w:pos="6480"/>
        </w:tabs>
        <w:ind w:left="6480" w:hanging="360"/>
      </w:pPr>
      <w:rPr>
        <w:rFonts w:ascii="Arial" w:hAnsi="Arial" w:hint="default"/>
      </w:rPr>
    </w:lvl>
  </w:abstractNum>
  <w:abstractNum w:abstractNumId="4">
    <w:nsid w:val="2216700F"/>
    <w:multiLevelType w:val="hybridMultilevel"/>
    <w:tmpl w:val="76CAAC9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23482A0F"/>
    <w:multiLevelType w:val="hybridMultilevel"/>
    <w:tmpl w:val="67A2260C"/>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6">
    <w:nsid w:val="28656845"/>
    <w:multiLevelType w:val="hybridMultilevel"/>
    <w:tmpl w:val="C130F28C"/>
    <w:lvl w:ilvl="0" w:tplc="A7ACFA9E">
      <w:start w:val="1"/>
      <w:numFmt w:val="bullet"/>
      <w:lvlText w:val="•"/>
      <w:lvlJc w:val="left"/>
      <w:pPr>
        <w:tabs>
          <w:tab w:val="num" w:pos="720"/>
        </w:tabs>
        <w:ind w:left="720" w:hanging="360"/>
      </w:pPr>
      <w:rPr>
        <w:rFonts w:ascii="Arial" w:hAnsi="Arial" w:hint="default"/>
      </w:rPr>
    </w:lvl>
    <w:lvl w:ilvl="1" w:tplc="1C94AFC4" w:tentative="1">
      <w:start w:val="1"/>
      <w:numFmt w:val="bullet"/>
      <w:lvlText w:val="•"/>
      <w:lvlJc w:val="left"/>
      <w:pPr>
        <w:tabs>
          <w:tab w:val="num" w:pos="1440"/>
        </w:tabs>
        <w:ind w:left="1440" w:hanging="360"/>
      </w:pPr>
      <w:rPr>
        <w:rFonts w:ascii="Arial" w:hAnsi="Arial" w:hint="default"/>
      </w:rPr>
    </w:lvl>
    <w:lvl w:ilvl="2" w:tplc="60F86E2A" w:tentative="1">
      <w:start w:val="1"/>
      <w:numFmt w:val="bullet"/>
      <w:lvlText w:val="•"/>
      <w:lvlJc w:val="left"/>
      <w:pPr>
        <w:tabs>
          <w:tab w:val="num" w:pos="2160"/>
        </w:tabs>
        <w:ind w:left="2160" w:hanging="360"/>
      </w:pPr>
      <w:rPr>
        <w:rFonts w:ascii="Arial" w:hAnsi="Arial" w:hint="default"/>
      </w:rPr>
    </w:lvl>
    <w:lvl w:ilvl="3" w:tplc="C8A6206E" w:tentative="1">
      <w:start w:val="1"/>
      <w:numFmt w:val="bullet"/>
      <w:lvlText w:val="•"/>
      <w:lvlJc w:val="left"/>
      <w:pPr>
        <w:tabs>
          <w:tab w:val="num" w:pos="2880"/>
        </w:tabs>
        <w:ind w:left="2880" w:hanging="360"/>
      </w:pPr>
      <w:rPr>
        <w:rFonts w:ascii="Arial" w:hAnsi="Arial" w:hint="default"/>
      </w:rPr>
    </w:lvl>
    <w:lvl w:ilvl="4" w:tplc="6930DB80" w:tentative="1">
      <w:start w:val="1"/>
      <w:numFmt w:val="bullet"/>
      <w:lvlText w:val="•"/>
      <w:lvlJc w:val="left"/>
      <w:pPr>
        <w:tabs>
          <w:tab w:val="num" w:pos="3600"/>
        </w:tabs>
        <w:ind w:left="3600" w:hanging="360"/>
      </w:pPr>
      <w:rPr>
        <w:rFonts w:ascii="Arial" w:hAnsi="Arial" w:hint="default"/>
      </w:rPr>
    </w:lvl>
    <w:lvl w:ilvl="5" w:tplc="67DAA1AE" w:tentative="1">
      <w:start w:val="1"/>
      <w:numFmt w:val="bullet"/>
      <w:lvlText w:val="•"/>
      <w:lvlJc w:val="left"/>
      <w:pPr>
        <w:tabs>
          <w:tab w:val="num" w:pos="4320"/>
        </w:tabs>
        <w:ind w:left="4320" w:hanging="360"/>
      </w:pPr>
      <w:rPr>
        <w:rFonts w:ascii="Arial" w:hAnsi="Arial" w:hint="default"/>
      </w:rPr>
    </w:lvl>
    <w:lvl w:ilvl="6" w:tplc="26BA0D30" w:tentative="1">
      <w:start w:val="1"/>
      <w:numFmt w:val="bullet"/>
      <w:lvlText w:val="•"/>
      <w:lvlJc w:val="left"/>
      <w:pPr>
        <w:tabs>
          <w:tab w:val="num" w:pos="5040"/>
        </w:tabs>
        <w:ind w:left="5040" w:hanging="360"/>
      </w:pPr>
      <w:rPr>
        <w:rFonts w:ascii="Arial" w:hAnsi="Arial" w:hint="default"/>
      </w:rPr>
    </w:lvl>
    <w:lvl w:ilvl="7" w:tplc="373A01E2" w:tentative="1">
      <w:start w:val="1"/>
      <w:numFmt w:val="bullet"/>
      <w:lvlText w:val="•"/>
      <w:lvlJc w:val="left"/>
      <w:pPr>
        <w:tabs>
          <w:tab w:val="num" w:pos="5760"/>
        </w:tabs>
        <w:ind w:left="5760" w:hanging="360"/>
      </w:pPr>
      <w:rPr>
        <w:rFonts w:ascii="Arial" w:hAnsi="Arial" w:hint="default"/>
      </w:rPr>
    </w:lvl>
    <w:lvl w:ilvl="8" w:tplc="9656E12E" w:tentative="1">
      <w:start w:val="1"/>
      <w:numFmt w:val="bullet"/>
      <w:lvlText w:val="•"/>
      <w:lvlJc w:val="left"/>
      <w:pPr>
        <w:tabs>
          <w:tab w:val="num" w:pos="6480"/>
        </w:tabs>
        <w:ind w:left="6480" w:hanging="360"/>
      </w:pPr>
      <w:rPr>
        <w:rFonts w:ascii="Arial" w:hAnsi="Arial" w:hint="default"/>
      </w:rPr>
    </w:lvl>
  </w:abstractNum>
  <w:abstractNum w:abstractNumId="7">
    <w:nsid w:val="331E4FDF"/>
    <w:multiLevelType w:val="hybridMultilevel"/>
    <w:tmpl w:val="18B4F4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34781787"/>
    <w:multiLevelType w:val="hybridMultilevel"/>
    <w:tmpl w:val="8BE07F6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4F427C6"/>
    <w:multiLevelType w:val="hybridMultilevel"/>
    <w:tmpl w:val="CA1ADA0A"/>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83F7DF4"/>
    <w:multiLevelType w:val="hybridMultilevel"/>
    <w:tmpl w:val="EE9A489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3E080564"/>
    <w:multiLevelType w:val="hybridMultilevel"/>
    <w:tmpl w:val="054A2E20"/>
    <w:lvl w:ilvl="0" w:tplc="E08C1A24">
      <w:start w:val="1"/>
      <w:numFmt w:val="bullet"/>
      <w:lvlText w:val="•"/>
      <w:lvlJc w:val="left"/>
      <w:pPr>
        <w:tabs>
          <w:tab w:val="num" w:pos="720"/>
        </w:tabs>
        <w:ind w:left="720" w:hanging="360"/>
      </w:pPr>
      <w:rPr>
        <w:rFonts w:ascii="Arial" w:hAnsi="Arial" w:hint="default"/>
      </w:rPr>
    </w:lvl>
    <w:lvl w:ilvl="1" w:tplc="53788AEE" w:tentative="1">
      <w:start w:val="1"/>
      <w:numFmt w:val="bullet"/>
      <w:lvlText w:val="•"/>
      <w:lvlJc w:val="left"/>
      <w:pPr>
        <w:tabs>
          <w:tab w:val="num" w:pos="1440"/>
        </w:tabs>
        <w:ind w:left="1440" w:hanging="360"/>
      </w:pPr>
      <w:rPr>
        <w:rFonts w:ascii="Arial" w:hAnsi="Arial" w:hint="default"/>
      </w:rPr>
    </w:lvl>
    <w:lvl w:ilvl="2" w:tplc="5ED8E1D8" w:tentative="1">
      <w:start w:val="1"/>
      <w:numFmt w:val="bullet"/>
      <w:lvlText w:val="•"/>
      <w:lvlJc w:val="left"/>
      <w:pPr>
        <w:tabs>
          <w:tab w:val="num" w:pos="2160"/>
        </w:tabs>
        <w:ind w:left="2160" w:hanging="360"/>
      </w:pPr>
      <w:rPr>
        <w:rFonts w:ascii="Arial" w:hAnsi="Arial" w:hint="default"/>
      </w:rPr>
    </w:lvl>
    <w:lvl w:ilvl="3" w:tplc="C660E94E" w:tentative="1">
      <w:start w:val="1"/>
      <w:numFmt w:val="bullet"/>
      <w:lvlText w:val="•"/>
      <w:lvlJc w:val="left"/>
      <w:pPr>
        <w:tabs>
          <w:tab w:val="num" w:pos="2880"/>
        </w:tabs>
        <w:ind w:left="2880" w:hanging="360"/>
      </w:pPr>
      <w:rPr>
        <w:rFonts w:ascii="Arial" w:hAnsi="Arial" w:hint="default"/>
      </w:rPr>
    </w:lvl>
    <w:lvl w:ilvl="4" w:tplc="DB9EBA00" w:tentative="1">
      <w:start w:val="1"/>
      <w:numFmt w:val="bullet"/>
      <w:lvlText w:val="•"/>
      <w:lvlJc w:val="left"/>
      <w:pPr>
        <w:tabs>
          <w:tab w:val="num" w:pos="3600"/>
        </w:tabs>
        <w:ind w:left="3600" w:hanging="360"/>
      </w:pPr>
      <w:rPr>
        <w:rFonts w:ascii="Arial" w:hAnsi="Arial" w:hint="default"/>
      </w:rPr>
    </w:lvl>
    <w:lvl w:ilvl="5" w:tplc="273C6B78" w:tentative="1">
      <w:start w:val="1"/>
      <w:numFmt w:val="bullet"/>
      <w:lvlText w:val="•"/>
      <w:lvlJc w:val="left"/>
      <w:pPr>
        <w:tabs>
          <w:tab w:val="num" w:pos="4320"/>
        </w:tabs>
        <w:ind w:left="4320" w:hanging="360"/>
      </w:pPr>
      <w:rPr>
        <w:rFonts w:ascii="Arial" w:hAnsi="Arial" w:hint="default"/>
      </w:rPr>
    </w:lvl>
    <w:lvl w:ilvl="6" w:tplc="7AF229B4" w:tentative="1">
      <w:start w:val="1"/>
      <w:numFmt w:val="bullet"/>
      <w:lvlText w:val="•"/>
      <w:lvlJc w:val="left"/>
      <w:pPr>
        <w:tabs>
          <w:tab w:val="num" w:pos="5040"/>
        </w:tabs>
        <w:ind w:left="5040" w:hanging="360"/>
      </w:pPr>
      <w:rPr>
        <w:rFonts w:ascii="Arial" w:hAnsi="Arial" w:hint="default"/>
      </w:rPr>
    </w:lvl>
    <w:lvl w:ilvl="7" w:tplc="254A08B8" w:tentative="1">
      <w:start w:val="1"/>
      <w:numFmt w:val="bullet"/>
      <w:lvlText w:val="•"/>
      <w:lvlJc w:val="left"/>
      <w:pPr>
        <w:tabs>
          <w:tab w:val="num" w:pos="5760"/>
        </w:tabs>
        <w:ind w:left="5760" w:hanging="360"/>
      </w:pPr>
      <w:rPr>
        <w:rFonts w:ascii="Arial" w:hAnsi="Arial" w:hint="default"/>
      </w:rPr>
    </w:lvl>
    <w:lvl w:ilvl="8" w:tplc="B4246280" w:tentative="1">
      <w:start w:val="1"/>
      <w:numFmt w:val="bullet"/>
      <w:lvlText w:val="•"/>
      <w:lvlJc w:val="left"/>
      <w:pPr>
        <w:tabs>
          <w:tab w:val="num" w:pos="6480"/>
        </w:tabs>
        <w:ind w:left="6480" w:hanging="360"/>
      </w:pPr>
      <w:rPr>
        <w:rFonts w:ascii="Arial" w:hAnsi="Arial" w:hint="default"/>
      </w:rPr>
    </w:lvl>
  </w:abstractNum>
  <w:abstractNum w:abstractNumId="12">
    <w:nsid w:val="41D67A4D"/>
    <w:multiLevelType w:val="hybridMultilevel"/>
    <w:tmpl w:val="814EF48E"/>
    <w:lvl w:ilvl="0" w:tplc="9C364846">
      <w:start w:val="1"/>
      <w:numFmt w:val="bullet"/>
      <w:lvlText w:val="•"/>
      <w:lvlJc w:val="left"/>
      <w:pPr>
        <w:tabs>
          <w:tab w:val="num" w:pos="720"/>
        </w:tabs>
        <w:ind w:left="720" w:hanging="360"/>
      </w:pPr>
      <w:rPr>
        <w:rFonts w:ascii="Arial" w:hAnsi="Arial" w:hint="default"/>
      </w:rPr>
    </w:lvl>
    <w:lvl w:ilvl="1" w:tplc="3692E974" w:tentative="1">
      <w:start w:val="1"/>
      <w:numFmt w:val="bullet"/>
      <w:lvlText w:val="•"/>
      <w:lvlJc w:val="left"/>
      <w:pPr>
        <w:tabs>
          <w:tab w:val="num" w:pos="1440"/>
        </w:tabs>
        <w:ind w:left="1440" w:hanging="360"/>
      </w:pPr>
      <w:rPr>
        <w:rFonts w:ascii="Arial" w:hAnsi="Arial" w:hint="default"/>
      </w:rPr>
    </w:lvl>
    <w:lvl w:ilvl="2" w:tplc="8CD68828" w:tentative="1">
      <w:start w:val="1"/>
      <w:numFmt w:val="bullet"/>
      <w:lvlText w:val="•"/>
      <w:lvlJc w:val="left"/>
      <w:pPr>
        <w:tabs>
          <w:tab w:val="num" w:pos="2160"/>
        </w:tabs>
        <w:ind w:left="2160" w:hanging="360"/>
      </w:pPr>
      <w:rPr>
        <w:rFonts w:ascii="Arial" w:hAnsi="Arial" w:hint="default"/>
      </w:rPr>
    </w:lvl>
    <w:lvl w:ilvl="3" w:tplc="FFAAA7A4" w:tentative="1">
      <w:start w:val="1"/>
      <w:numFmt w:val="bullet"/>
      <w:lvlText w:val="•"/>
      <w:lvlJc w:val="left"/>
      <w:pPr>
        <w:tabs>
          <w:tab w:val="num" w:pos="2880"/>
        </w:tabs>
        <w:ind w:left="2880" w:hanging="360"/>
      </w:pPr>
      <w:rPr>
        <w:rFonts w:ascii="Arial" w:hAnsi="Arial" w:hint="default"/>
      </w:rPr>
    </w:lvl>
    <w:lvl w:ilvl="4" w:tplc="CA221EE4" w:tentative="1">
      <w:start w:val="1"/>
      <w:numFmt w:val="bullet"/>
      <w:lvlText w:val="•"/>
      <w:lvlJc w:val="left"/>
      <w:pPr>
        <w:tabs>
          <w:tab w:val="num" w:pos="3600"/>
        </w:tabs>
        <w:ind w:left="3600" w:hanging="360"/>
      </w:pPr>
      <w:rPr>
        <w:rFonts w:ascii="Arial" w:hAnsi="Arial" w:hint="default"/>
      </w:rPr>
    </w:lvl>
    <w:lvl w:ilvl="5" w:tplc="8F2CF63C" w:tentative="1">
      <w:start w:val="1"/>
      <w:numFmt w:val="bullet"/>
      <w:lvlText w:val="•"/>
      <w:lvlJc w:val="left"/>
      <w:pPr>
        <w:tabs>
          <w:tab w:val="num" w:pos="4320"/>
        </w:tabs>
        <w:ind w:left="4320" w:hanging="360"/>
      </w:pPr>
      <w:rPr>
        <w:rFonts w:ascii="Arial" w:hAnsi="Arial" w:hint="default"/>
      </w:rPr>
    </w:lvl>
    <w:lvl w:ilvl="6" w:tplc="0F98BA46" w:tentative="1">
      <w:start w:val="1"/>
      <w:numFmt w:val="bullet"/>
      <w:lvlText w:val="•"/>
      <w:lvlJc w:val="left"/>
      <w:pPr>
        <w:tabs>
          <w:tab w:val="num" w:pos="5040"/>
        </w:tabs>
        <w:ind w:left="5040" w:hanging="360"/>
      </w:pPr>
      <w:rPr>
        <w:rFonts w:ascii="Arial" w:hAnsi="Arial" w:hint="default"/>
      </w:rPr>
    </w:lvl>
    <w:lvl w:ilvl="7" w:tplc="C4F0BF44" w:tentative="1">
      <w:start w:val="1"/>
      <w:numFmt w:val="bullet"/>
      <w:lvlText w:val="•"/>
      <w:lvlJc w:val="left"/>
      <w:pPr>
        <w:tabs>
          <w:tab w:val="num" w:pos="5760"/>
        </w:tabs>
        <w:ind w:left="5760" w:hanging="360"/>
      </w:pPr>
      <w:rPr>
        <w:rFonts w:ascii="Arial" w:hAnsi="Arial" w:hint="default"/>
      </w:rPr>
    </w:lvl>
    <w:lvl w:ilvl="8" w:tplc="30C4429A" w:tentative="1">
      <w:start w:val="1"/>
      <w:numFmt w:val="bullet"/>
      <w:lvlText w:val="•"/>
      <w:lvlJc w:val="left"/>
      <w:pPr>
        <w:tabs>
          <w:tab w:val="num" w:pos="6480"/>
        </w:tabs>
        <w:ind w:left="6480" w:hanging="360"/>
      </w:pPr>
      <w:rPr>
        <w:rFonts w:ascii="Arial" w:hAnsi="Arial" w:hint="default"/>
      </w:rPr>
    </w:lvl>
  </w:abstractNum>
  <w:abstractNum w:abstractNumId="13">
    <w:nsid w:val="476A5E63"/>
    <w:multiLevelType w:val="hybridMultilevel"/>
    <w:tmpl w:val="A1D4ECC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4A752651"/>
    <w:multiLevelType w:val="hybridMultilevel"/>
    <w:tmpl w:val="A20651CA"/>
    <w:lvl w:ilvl="0" w:tplc="0C0A0001">
      <w:start w:val="1"/>
      <w:numFmt w:val="bullet"/>
      <w:lvlText w:val=""/>
      <w:lvlJc w:val="left"/>
      <w:pPr>
        <w:ind w:left="1210"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nsid w:val="53AD571E"/>
    <w:multiLevelType w:val="hybridMultilevel"/>
    <w:tmpl w:val="A5982B7A"/>
    <w:lvl w:ilvl="0" w:tplc="3CA29166">
      <w:start w:val="1"/>
      <w:numFmt w:val="bullet"/>
      <w:lvlText w:val="•"/>
      <w:lvlJc w:val="left"/>
      <w:pPr>
        <w:tabs>
          <w:tab w:val="num" w:pos="720"/>
        </w:tabs>
        <w:ind w:left="720" w:hanging="360"/>
      </w:pPr>
      <w:rPr>
        <w:rFonts w:ascii="Arial" w:hAnsi="Arial" w:hint="default"/>
      </w:rPr>
    </w:lvl>
    <w:lvl w:ilvl="1" w:tplc="6FCEA630" w:tentative="1">
      <w:start w:val="1"/>
      <w:numFmt w:val="bullet"/>
      <w:lvlText w:val="•"/>
      <w:lvlJc w:val="left"/>
      <w:pPr>
        <w:tabs>
          <w:tab w:val="num" w:pos="1440"/>
        </w:tabs>
        <w:ind w:left="1440" w:hanging="360"/>
      </w:pPr>
      <w:rPr>
        <w:rFonts w:ascii="Arial" w:hAnsi="Arial" w:hint="default"/>
      </w:rPr>
    </w:lvl>
    <w:lvl w:ilvl="2" w:tplc="F45E4428" w:tentative="1">
      <w:start w:val="1"/>
      <w:numFmt w:val="bullet"/>
      <w:lvlText w:val="•"/>
      <w:lvlJc w:val="left"/>
      <w:pPr>
        <w:tabs>
          <w:tab w:val="num" w:pos="2160"/>
        </w:tabs>
        <w:ind w:left="2160" w:hanging="360"/>
      </w:pPr>
      <w:rPr>
        <w:rFonts w:ascii="Arial" w:hAnsi="Arial" w:hint="default"/>
      </w:rPr>
    </w:lvl>
    <w:lvl w:ilvl="3" w:tplc="36F4B43C" w:tentative="1">
      <w:start w:val="1"/>
      <w:numFmt w:val="bullet"/>
      <w:lvlText w:val="•"/>
      <w:lvlJc w:val="left"/>
      <w:pPr>
        <w:tabs>
          <w:tab w:val="num" w:pos="2880"/>
        </w:tabs>
        <w:ind w:left="2880" w:hanging="360"/>
      </w:pPr>
      <w:rPr>
        <w:rFonts w:ascii="Arial" w:hAnsi="Arial" w:hint="default"/>
      </w:rPr>
    </w:lvl>
    <w:lvl w:ilvl="4" w:tplc="F59AC7E6" w:tentative="1">
      <w:start w:val="1"/>
      <w:numFmt w:val="bullet"/>
      <w:lvlText w:val="•"/>
      <w:lvlJc w:val="left"/>
      <w:pPr>
        <w:tabs>
          <w:tab w:val="num" w:pos="3600"/>
        </w:tabs>
        <w:ind w:left="3600" w:hanging="360"/>
      </w:pPr>
      <w:rPr>
        <w:rFonts w:ascii="Arial" w:hAnsi="Arial" w:hint="default"/>
      </w:rPr>
    </w:lvl>
    <w:lvl w:ilvl="5" w:tplc="69264C48" w:tentative="1">
      <w:start w:val="1"/>
      <w:numFmt w:val="bullet"/>
      <w:lvlText w:val="•"/>
      <w:lvlJc w:val="left"/>
      <w:pPr>
        <w:tabs>
          <w:tab w:val="num" w:pos="4320"/>
        </w:tabs>
        <w:ind w:left="4320" w:hanging="360"/>
      </w:pPr>
      <w:rPr>
        <w:rFonts w:ascii="Arial" w:hAnsi="Arial" w:hint="default"/>
      </w:rPr>
    </w:lvl>
    <w:lvl w:ilvl="6" w:tplc="C8CCBA00" w:tentative="1">
      <w:start w:val="1"/>
      <w:numFmt w:val="bullet"/>
      <w:lvlText w:val="•"/>
      <w:lvlJc w:val="left"/>
      <w:pPr>
        <w:tabs>
          <w:tab w:val="num" w:pos="5040"/>
        </w:tabs>
        <w:ind w:left="5040" w:hanging="360"/>
      </w:pPr>
      <w:rPr>
        <w:rFonts w:ascii="Arial" w:hAnsi="Arial" w:hint="default"/>
      </w:rPr>
    </w:lvl>
    <w:lvl w:ilvl="7" w:tplc="05C0F8FA" w:tentative="1">
      <w:start w:val="1"/>
      <w:numFmt w:val="bullet"/>
      <w:lvlText w:val="•"/>
      <w:lvlJc w:val="left"/>
      <w:pPr>
        <w:tabs>
          <w:tab w:val="num" w:pos="5760"/>
        </w:tabs>
        <w:ind w:left="5760" w:hanging="360"/>
      </w:pPr>
      <w:rPr>
        <w:rFonts w:ascii="Arial" w:hAnsi="Arial" w:hint="default"/>
      </w:rPr>
    </w:lvl>
    <w:lvl w:ilvl="8" w:tplc="27F8DEAC" w:tentative="1">
      <w:start w:val="1"/>
      <w:numFmt w:val="bullet"/>
      <w:lvlText w:val="•"/>
      <w:lvlJc w:val="left"/>
      <w:pPr>
        <w:tabs>
          <w:tab w:val="num" w:pos="6480"/>
        </w:tabs>
        <w:ind w:left="6480" w:hanging="360"/>
      </w:pPr>
      <w:rPr>
        <w:rFonts w:ascii="Arial" w:hAnsi="Arial" w:hint="default"/>
      </w:rPr>
    </w:lvl>
  </w:abstractNum>
  <w:abstractNum w:abstractNumId="16">
    <w:nsid w:val="53E4241D"/>
    <w:multiLevelType w:val="hybridMultilevel"/>
    <w:tmpl w:val="6FD6E6C0"/>
    <w:lvl w:ilvl="0" w:tplc="F66AD86E">
      <w:start w:val="1"/>
      <w:numFmt w:val="bullet"/>
      <w:lvlText w:val="•"/>
      <w:lvlJc w:val="left"/>
      <w:pPr>
        <w:tabs>
          <w:tab w:val="num" w:pos="720"/>
        </w:tabs>
        <w:ind w:left="720" w:hanging="360"/>
      </w:pPr>
      <w:rPr>
        <w:rFonts w:ascii="Arial" w:hAnsi="Arial" w:hint="default"/>
      </w:rPr>
    </w:lvl>
    <w:lvl w:ilvl="1" w:tplc="755E2BBE" w:tentative="1">
      <w:start w:val="1"/>
      <w:numFmt w:val="bullet"/>
      <w:lvlText w:val="•"/>
      <w:lvlJc w:val="left"/>
      <w:pPr>
        <w:tabs>
          <w:tab w:val="num" w:pos="1440"/>
        </w:tabs>
        <w:ind w:left="1440" w:hanging="360"/>
      </w:pPr>
      <w:rPr>
        <w:rFonts w:ascii="Arial" w:hAnsi="Arial" w:hint="default"/>
      </w:rPr>
    </w:lvl>
    <w:lvl w:ilvl="2" w:tplc="7D9423B4" w:tentative="1">
      <w:start w:val="1"/>
      <w:numFmt w:val="bullet"/>
      <w:lvlText w:val="•"/>
      <w:lvlJc w:val="left"/>
      <w:pPr>
        <w:tabs>
          <w:tab w:val="num" w:pos="2160"/>
        </w:tabs>
        <w:ind w:left="2160" w:hanging="360"/>
      </w:pPr>
      <w:rPr>
        <w:rFonts w:ascii="Arial" w:hAnsi="Arial" w:hint="default"/>
      </w:rPr>
    </w:lvl>
    <w:lvl w:ilvl="3" w:tplc="3A065826" w:tentative="1">
      <w:start w:val="1"/>
      <w:numFmt w:val="bullet"/>
      <w:lvlText w:val="•"/>
      <w:lvlJc w:val="left"/>
      <w:pPr>
        <w:tabs>
          <w:tab w:val="num" w:pos="2880"/>
        </w:tabs>
        <w:ind w:left="2880" w:hanging="360"/>
      </w:pPr>
      <w:rPr>
        <w:rFonts w:ascii="Arial" w:hAnsi="Arial" w:hint="default"/>
      </w:rPr>
    </w:lvl>
    <w:lvl w:ilvl="4" w:tplc="3C46C692" w:tentative="1">
      <w:start w:val="1"/>
      <w:numFmt w:val="bullet"/>
      <w:lvlText w:val="•"/>
      <w:lvlJc w:val="left"/>
      <w:pPr>
        <w:tabs>
          <w:tab w:val="num" w:pos="3600"/>
        </w:tabs>
        <w:ind w:left="3600" w:hanging="360"/>
      </w:pPr>
      <w:rPr>
        <w:rFonts w:ascii="Arial" w:hAnsi="Arial" w:hint="default"/>
      </w:rPr>
    </w:lvl>
    <w:lvl w:ilvl="5" w:tplc="60FACBF0" w:tentative="1">
      <w:start w:val="1"/>
      <w:numFmt w:val="bullet"/>
      <w:lvlText w:val="•"/>
      <w:lvlJc w:val="left"/>
      <w:pPr>
        <w:tabs>
          <w:tab w:val="num" w:pos="4320"/>
        </w:tabs>
        <w:ind w:left="4320" w:hanging="360"/>
      </w:pPr>
      <w:rPr>
        <w:rFonts w:ascii="Arial" w:hAnsi="Arial" w:hint="default"/>
      </w:rPr>
    </w:lvl>
    <w:lvl w:ilvl="6" w:tplc="5F00EB46" w:tentative="1">
      <w:start w:val="1"/>
      <w:numFmt w:val="bullet"/>
      <w:lvlText w:val="•"/>
      <w:lvlJc w:val="left"/>
      <w:pPr>
        <w:tabs>
          <w:tab w:val="num" w:pos="5040"/>
        </w:tabs>
        <w:ind w:left="5040" w:hanging="360"/>
      </w:pPr>
      <w:rPr>
        <w:rFonts w:ascii="Arial" w:hAnsi="Arial" w:hint="default"/>
      </w:rPr>
    </w:lvl>
    <w:lvl w:ilvl="7" w:tplc="9E246B12" w:tentative="1">
      <w:start w:val="1"/>
      <w:numFmt w:val="bullet"/>
      <w:lvlText w:val="•"/>
      <w:lvlJc w:val="left"/>
      <w:pPr>
        <w:tabs>
          <w:tab w:val="num" w:pos="5760"/>
        </w:tabs>
        <w:ind w:left="5760" w:hanging="360"/>
      </w:pPr>
      <w:rPr>
        <w:rFonts w:ascii="Arial" w:hAnsi="Arial" w:hint="default"/>
      </w:rPr>
    </w:lvl>
    <w:lvl w:ilvl="8" w:tplc="F352392C" w:tentative="1">
      <w:start w:val="1"/>
      <w:numFmt w:val="bullet"/>
      <w:lvlText w:val="•"/>
      <w:lvlJc w:val="left"/>
      <w:pPr>
        <w:tabs>
          <w:tab w:val="num" w:pos="6480"/>
        </w:tabs>
        <w:ind w:left="6480" w:hanging="360"/>
      </w:pPr>
      <w:rPr>
        <w:rFonts w:ascii="Arial" w:hAnsi="Arial" w:hint="default"/>
      </w:rPr>
    </w:lvl>
  </w:abstractNum>
  <w:abstractNum w:abstractNumId="17">
    <w:nsid w:val="55475C21"/>
    <w:multiLevelType w:val="hybridMultilevel"/>
    <w:tmpl w:val="D53E2C9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F841A34"/>
    <w:multiLevelType w:val="hybridMultilevel"/>
    <w:tmpl w:val="CD34FE88"/>
    <w:lvl w:ilvl="0" w:tplc="6B1C8D9C">
      <w:start w:val="1"/>
      <w:numFmt w:val="bullet"/>
      <w:lvlText w:val=""/>
      <w:lvlJc w:val="left"/>
      <w:pPr>
        <w:tabs>
          <w:tab w:val="num" w:pos="720"/>
        </w:tabs>
        <w:ind w:left="720" w:hanging="360"/>
      </w:pPr>
      <w:rPr>
        <w:rFonts w:ascii="Symbol" w:hAnsi="Symbol" w:hint="default"/>
      </w:rPr>
    </w:lvl>
    <w:lvl w:ilvl="1" w:tplc="1BCEF862" w:tentative="1">
      <w:start w:val="1"/>
      <w:numFmt w:val="bullet"/>
      <w:lvlText w:val=""/>
      <w:lvlJc w:val="left"/>
      <w:pPr>
        <w:tabs>
          <w:tab w:val="num" w:pos="1440"/>
        </w:tabs>
        <w:ind w:left="1440" w:hanging="360"/>
      </w:pPr>
      <w:rPr>
        <w:rFonts w:ascii="Symbol" w:hAnsi="Symbol" w:hint="default"/>
      </w:rPr>
    </w:lvl>
    <w:lvl w:ilvl="2" w:tplc="8ECEDE40" w:tentative="1">
      <w:start w:val="1"/>
      <w:numFmt w:val="bullet"/>
      <w:lvlText w:val=""/>
      <w:lvlJc w:val="left"/>
      <w:pPr>
        <w:tabs>
          <w:tab w:val="num" w:pos="2160"/>
        </w:tabs>
        <w:ind w:left="2160" w:hanging="360"/>
      </w:pPr>
      <w:rPr>
        <w:rFonts w:ascii="Symbol" w:hAnsi="Symbol" w:hint="default"/>
      </w:rPr>
    </w:lvl>
    <w:lvl w:ilvl="3" w:tplc="E0781D64" w:tentative="1">
      <w:start w:val="1"/>
      <w:numFmt w:val="bullet"/>
      <w:lvlText w:val=""/>
      <w:lvlJc w:val="left"/>
      <w:pPr>
        <w:tabs>
          <w:tab w:val="num" w:pos="2880"/>
        </w:tabs>
        <w:ind w:left="2880" w:hanging="360"/>
      </w:pPr>
      <w:rPr>
        <w:rFonts w:ascii="Symbol" w:hAnsi="Symbol" w:hint="default"/>
      </w:rPr>
    </w:lvl>
    <w:lvl w:ilvl="4" w:tplc="C4940220" w:tentative="1">
      <w:start w:val="1"/>
      <w:numFmt w:val="bullet"/>
      <w:lvlText w:val=""/>
      <w:lvlJc w:val="left"/>
      <w:pPr>
        <w:tabs>
          <w:tab w:val="num" w:pos="3600"/>
        </w:tabs>
        <w:ind w:left="3600" w:hanging="360"/>
      </w:pPr>
      <w:rPr>
        <w:rFonts w:ascii="Symbol" w:hAnsi="Symbol" w:hint="default"/>
      </w:rPr>
    </w:lvl>
    <w:lvl w:ilvl="5" w:tplc="C2048988" w:tentative="1">
      <w:start w:val="1"/>
      <w:numFmt w:val="bullet"/>
      <w:lvlText w:val=""/>
      <w:lvlJc w:val="left"/>
      <w:pPr>
        <w:tabs>
          <w:tab w:val="num" w:pos="4320"/>
        </w:tabs>
        <w:ind w:left="4320" w:hanging="360"/>
      </w:pPr>
      <w:rPr>
        <w:rFonts w:ascii="Symbol" w:hAnsi="Symbol" w:hint="default"/>
      </w:rPr>
    </w:lvl>
    <w:lvl w:ilvl="6" w:tplc="CF602DA2" w:tentative="1">
      <w:start w:val="1"/>
      <w:numFmt w:val="bullet"/>
      <w:lvlText w:val=""/>
      <w:lvlJc w:val="left"/>
      <w:pPr>
        <w:tabs>
          <w:tab w:val="num" w:pos="5040"/>
        </w:tabs>
        <w:ind w:left="5040" w:hanging="360"/>
      </w:pPr>
      <w:rPr>
        <w:rFonts w:ascii="Symbol" w:hAnsi="Symbol" w:hint="default"/>
      </w:rPr>
    </w:lvl>
    <w:lvl w:ilvl="7" w:tplc="FAEA7FE6" w:tentative="1">
      <w:start w:val="1"/>
      <w:numFmt w:val="bullet"/>
      <w:lvlText w:val=""/>
      <w:lvlJc w:val="left"/>
      <w:pPr>
        <w:tabs>
          <w:tab w:val="num" w:pos="5760"/>
        </w:tabs>
        <w:ind w:left="5760" w:hanging="360"/>
      </w:pPr>
      <w:rPr>
        <w:rFonts w:ascii="Symbol" w:hAnsi="Symbol" w:hint="default"/>
      </w:rPr>
    </w:lvl>
    <w:lvl w:ilvl="8" w:tplc="098EF586" w:tentative="1">
      <w:start w:val="1"/>
      <w:numFmt w:val="bullet"/>
      <w:lvlText w:val=""/>
      <w:lvlJc w:val="left"/>
      <w:pPr>
        <w:tabs>
          <w:tab w:val="num" w:pos="6480"/>
        </w:tabs>
        <w:ind w:left="6480" w:hanging="360"/>
      </w:pPr>
      <w:rPr>
        <w:rFonts w:ascii="Symbol" w:hAnsi="Symbol" w:hint="default"/>
      </w:rPr>
    </w:lvl>
  </w:abstractNum>
  <w:abstractNum w:abstractNumId="19">
    <w:nsid w:val="61B10F5B"/>
    <w:multiLevelType w:val="hybridMultilevel"/>
    <w:tmpl w:val="8BA6FA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68A1452D"/>
    <w:multiLevelType w:val="hybridMultilevel"/>
    <w:tmpl w:val="1ED068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C1945F7"/>
    <w:multiLevelType w:val="hybridMultilevel"/>
    <w:tmpl w:val="A134E38C"/>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nsid w:val="6FB967F5"/>
    <w:multiLevelType w:val="hybridMultilevel"/>
    <w:tmpl w:val="C868F5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FDE5E9E"/>
    <w:multiLevelType w:val="hybridMultilevel"/>
    <w:tmpl w:val="1CDEB4B4"/>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722718DA"/>
    <w:multiLevelType w:val="hybridMultilevel"/>
    <w:tmpl w:val="F424B1E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5">
    <w:nsid w:val="7498469E"/>
    <w:multiLevelType w:val="hybridMultilevel"/>
    <w:tmpl w:val="2312E7F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2"/>
  </w:num>
  <w:num w:numId="4">
    <w:abstractNumId w:val="11"/>
  </w:num>
  <w:num w:numId="5">
    <w:abstractNumId w:val="15"/>
  </w:num>
  <w:num w:numId="6">
    <w:abstractNumId w:val="6"/>
  </w:num>
  <w:num w:numId="7">
    <w:abstractNumId w:val="2"/>
  </w:num>
  <w:num w:numId="8">
    <w:abstractNumId w:val="5"/>
  </w:num>
  <w:num w:numId="9">
    <w:abstractNumId w:val="25"/>
  </w:num>
  <w:num w:numId="10">
    <w:abstractNumId w:val="18"/>
  </w:num>
  <w:num w:numId="11">
    <w:abstractNumId w:val="0"/>
  </w:num>
  <w:num w:numId="12">
    <w:abstractNumId w:val="20"/>
  </w:num>
  <w:num w:numId="13">
    <w:abstractNumId w:val="14"/>
  </w:num>
  <w:num w:numId="14">
    <w:abstractNumId w:val="4"/>
  </w:num>
  <w:num w:numId="15">
    <w:abstractNumId w:val="24"/>
  </w:num>
  <w:num w:numId="16">
    <w:abstractNumId w:val="13"/>
  </w:num>
  <w:num w:numId="17">
    <w:abstractNumId w:val="1"/>
  </w:num>
  <w:num w:numId="18">
    <w:abstractNumId w:val="22"/>
  </w:num>
  <w:num w:numId="19">
    <w:abstractNumId w:val="9"/>
  </w:num>
  <w:num w:numId="20">
    <w:abstractNumId w:val="17"/>
  </w:num>
  <w:num w:numId="21">
    <w:abstractNumId w:val="21"/>
  </w:num>
  <w:num w:numId="22">
    <w:abstractNumId w:val="10"/>
  </w:num>
  <w:num w:numId="23">
    <w:abstractNumId w:val="23"/>
  </w:num>
  <w:num w:numId="24">
    <w:abstractNumId w:val="19"/>
  </w:num>
  <w:num w:numId="25">
    <w:abstractNumId w:val="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3E"/>
    <w:rsid w:val="00017C7A"/>
    <w:rsid w:val="00034C9B"/>
    <w:rsid w:val="000E1162"/>
    <w:rsid w:val="000F6BD3"/>
    <w:rsid w:val="00157460"/>
    <w:rsid w:val="001942B4"/>
    <w:rsid w:val="001A4C2F"/>
    <w:rsid w:val="001E0077"/>
    <w:rsid w:val="001F6BA8"/>
    <w:rsid w:val="00220FEB"/>
    <w:rsid w:val="002546B3"/>
    <w:rsid w:val="00291E94"/>
    <w:rsid w:val="002F3D1E"/>
    <w:rsid w:val="00306619"/>
    <w:rsid w:val="00324358"/>
    <w:rsid w:val="00355454"/>
    <w:rsid w:val="00393873"/>
    <w:rsid w:val="003C4E49"/>
    <w:rsid w:val="00411DE6"/>
    <w:rsid w:val="004546D7"/>
    <w:rsid w:val="00476930"/>
    <w:rsid w:val="00480652"/>
    <w:rsid w:val="004D6B87"/>
    <w:rsid w:val="00585AB6"/>
    <w:rsid w:val="005A30E6"/>
    <w:rsid w:val="00616B04"/>
    <w:rsid w:val="006173C2"/>
    <w:rsid w:val="006405C8"/>
    <w:rsid w:val="0064505C"/>
    <w:rsid w:val="00656FF0"/>
    <w:rsid w:val="00666A1F"/>
    <w:rsid w:val="00671434"/>
    <w:rsid w:val="006A705E"/>
    <w:rsid w:val="006B3802"/>
    <w:rsid w:val="006B48E7"/>
    <w:rsid w:val="006B709E"/>
    <w:rsid w:val="00701BF5"/>
    <w:rsid w:val="007247B1"/>
    <w:rsid w:val="00724E2C"/>
    <w:rsid w:val="007A5AB8"/>
    <w:rsid w:val="007B6F77"/>
    <w:rsid w:val="007E394C"/>
    <w:rsid w:val="007F3E18"/>
    <w:rsid w:val="007F6729"/>
    <w:rsid w:val="008942C3"/>
    <w:rsid w:val="008F3662"/>
    <w:rsid w:val="008F6AD1"/>
    <w:rsid w:val="00905630"/>
    <w:rsid w:val="009541DF"/>
    <w:rsid w:val="0096012D"/>
    <w:rsid w:val="009738BA"/>
    <w:rsid w:val="0099284E"/>
    <w:rsid w:val="009B7AB1"/>
    <w:rsid w:val="009D3387"/>
    <w:rsid w:val="00A046F2"/>
    <w:rsid w:val="00A93DE7"/>
    <w:rsid w:val="00AD5849"/>
    <w:rsid w:val="00AE5C9E"/>
    <w:rsid w:val="00B00DC2"/>
    <w:rsid w:val="00B04F6F"/>
    <w:rsid w:val="00B1789D"/>
    <w:rsid w:val="00B330B9"/>
    <w:rsid w:val="00B37055"/>
    <w:rsid w:val="00B84B1B"/>
    <w:rsid w:val="00BB607A"/>
    <w:rsid w:val="00BE31C6"/>
    <w:rsid w:val="00BF78F1"/>
    <w:rsid w:val="00C0389B"/>
    <w:rsid w:val="00C377AE"/>
    <w:rsid w:val="00C93DE2"/>
    <w:rsid w:val="00D713A3"/>
    <w:rsid w:val="00D737EE"/>
    <w:rsid w:val="00E169CB"/>
    <w:rsid w:val="00E2138E"/>
    <w:rsid w:val="00E44725"/>
    <w:rsid w:val="00E56731"/>
    <w:rsid w:val="00E75B28"/>
    <w:rsid w:val="00E93B91"/>
    <w:rsid w:val="00EC58D6"/>
    <w:rsid w:val="00EE2D3E"/>
    <w:rsid w:val="00F065A0"/>
    <w:rsid w:val="00F15412"/>
    <w:rsid w:val="00F73A0A"/>
    <w:rsid w:val="00F871A7"/>
    <w:rsid w:val="00F929F6"/>
    <w:rsid w:val="00FC1FFA"/>
    <w:rsid w:val="00FF4079"/>
    <w:rsid w:val="00FF41B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0077"/>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apple-converted-space">
    <w:name w:val="apple-converted-space"/>
    <w:basedOn w:val="Fuentedeprrafopredeter"/>
    <w:rsid w:val="001E0077"/>
  </w:style>
  <w:style w:type="table" w:styleId="Tablaconcuadrcula">
    <w:name w:val="Table Grid"/>
    <w:basedOn w:val="Tablanormal"/>
    <w:uiPriority w:val="59"/>
    <w:rsid w:val="00EC5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C58D6"/>
    <w:pPr>
      <w:ind w:left="720"/>
      <w:contextualSpacing/>
    </w:pPr>
  </w:style>
  <w:style w:type="paragraph" w:styleId="Textodeglobo">
    <w:name w:val="Balloon Text"/>
    <w:basedOn w:val="Normal"/>
    <w:link w:val="TextodegloboCar"/>
    <w:uiPriority w:val="99"/>
    <w:semiHidden/>
    <w:unhideWhenUsed/>
    <w:rsid w:val="00724E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E2C"/>
    <w:rPr>
      <w:rFonts w:ascii="Tahoma" w:hAnsi="Tahoma" w:cs="Tahoma"/>
      <w:sz w:val="16"/>
      <w:szCs w:val="16"/>
    </w:rPr>
  </w:style>
  <w:style w:type="paragraph" w:styleId="Textocomentario">
    <w:name w:val="annotation text"/>
    <w:basedOn w:val="Normal"/>
    <w:link w:val="TextocomentarioCar"/>
    <w:uiPriority w:val="99"/>
    <w:unhideWhenUsed/>
    <w:rsid w:val="00BB607A"/>
    <w:pPr>
      <w:spacing w:line="240" w:lineRule="auto"/>
    </w:pPr>
    <w:rPr>
      <w:sz w:val="20"/>
      <w:szCs w:val="20"/>
    </w:rPr>
  </w:style>
  <w:style w:type="character" w:customStyle="1" w:styleId="TextocomentarioCar">
    <w:name w:val="Texto comentario Car"/>
    <w:basedOn w:val="Fuentedeprrafopredeter"/>
    <w:link w:val="Textocomentario"/>
    <w:uiPriority w:val="99"/>
    <w:rsid w:val="00BB607A"/>
    <w:rPr>
      <w:sz w:val="20"/>
      <w:szCs w:val="20"/>
    </w:rPr>
  </w:style>
  <w:style w:type="character" w:customStyle="1" w:styleId="PrrafodelistaCar">
    <w:name w:val="Párrafo de lista Car"/>
    <w:basedOn w:val="Fuentedeprrafopredeter"/>
    <w:link w:val="Prrafodelista"/>
    <w:locked/>
    <w:rsid w:val="00157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0077"/>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apple-converted-space">
    <w:name w:val="apple-converted-space"/>
    <w:basedOn w:val="Fuentedeprrafopredeter"/>
    <w:rsid w:val="001E0077"/>
  </w:style>
  <w:style w:type="table" w:styleId="Tablaconcuadrcula">
    <w:name w:val="Table Grid"/>
    <w:basedOn w:val="Tablanormal"/>
    <w:uiPriority w:val="59"/>
    <w:rsid w:val="00EC5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C58D6"/>
    <w:pPr>
      <w:ind w:left="720"/>
      <w:contextualSpacing/>
    </w:pPr>
  </w:style>
  <w:style w:type="paragraph" w:styleId="Textodeglobo">
    <w:name w:val="Balloon Text"/>
    <w:basedOn w:val="Normal"/>
    <w:link w:val="TextodegloboCar"/>
    <w:uiPriority w:val="99"/>
    <w:semiHidden/>
    <w:unhideWhenUsed/>
    <w:rsid w:val="00724E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E2C"/>
    <w:rPr>
      <w:rFonts w:ascii="Tahoma" w:hAnsi="Tahoma" w:cs="Tahoma"/>
      <w:sz w:val="16"/>
      <w:szCs w:val="16"/>
    </w:rPr>
  </w:style>
  <w:style w:type="paragraph" w:styleId="Textocomentario">
    <w:name w:val="annotation text"/>
    <w:basedOn w:val="Normal"/>
    <w:link w:val="TextocomentarioCar"/>
    <w:uiPriority w:val="99"/>
    <w:unhideWhenUsed/>
    <w:rsid w:val="00BB607A"/>
    <w:pPr>
      <w:spacing w:line="240" w:lineRule="auto"/>
    </w:pPr>
    <w:rPr>
      <w:sz w:val="20"/>
      <w:szCs w:val="20"/>
    </w:rPr>
  </w:style>
  <w:style w:type="character" w:customStyle="1" w:styleId="TextocomentarioCar">
    <w:name w:val="Texto comentario Car"/>
    <w:basedOn w:val="Fuentedeprrafopredeter"/>
    <w:link w:val="Textocomentario"/>
    <w:uiPriority w:val="99"/>
    <w:rsid w:val="00BB607A"/>
    <w:rPr>
      <w:sz w:val="20"/>
      <w:szCs w:val="20"/>
    </w:rPr>
  </w:style>
  <w:style w:type="character" w:customStyle="1" w:styleId="PrrafodelistaCar">
    <w:name w:val="Párrafo de lista Car"/>
    <w:basedOn w:val="Fuentedeprrafopredeter"/>
    <w:link w:val="Prrafodelista"/>
    <w:locked/>
    <w:rsid w:val="00157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8395">
      <w:bodyDiv w:val="1"/>
      <w:marLeft w:val="0"/>
      <w:marRight w:val="0"/>
      <w:marTop w:val="0"/>
      <w:marBottom w:val="0"/>
      <w:divBdr>
        <w:top w:val="none" w:sz="0" w:space="0" w:color="auto"/>
        <w:left w:val="none" w:sz="0" w:space="0" w:color="auto"/>
        <w:bottom w:val="none" w:sz="0" w:space="0" w:color="auto"/>
        <w:right w:val="none" w:sz="0" w:space="0" w:color="auto"/>
      </w:divBdr>
      <w:divsChild>
        <w:div w:id="1947034424">
          <w:marLeft w:val="547"/>
          <w:marRight w:val="0"/>
          <w:marTop w:val="144"/>
          <w:marBottom w:val="0"/>
          <w:divBdr>
            <w:top w:val="none" w:sz="0" w:space="0" w:color="auto"/>
            <w:left w:val="none" w:sz="0" w:space="0" w:color="auto"/>
            <w:bottom w:val="none" w:sz="0" w:space="0" w:color="auto"/>
            <w:right w:val="none" w:sz="0" w:space="0" w:color="auto"/>
          </w:divBdr>
        </w:div>
      </w:divsChild>
    </w:div>
    <w:div w:id="458379364">
      <w:bodyDiv w:val="1"/>
      <w:marLeft w:val="0"/>
      <w:marRight w:val="0"/>
      <w:marTop w:val="0"/>
      <w:marBottom w:val="0"/>
      <w:divBdr>
        <w:top w:val="none" w:sz="0" w:space="0" w:color="auto"/>
        <w:left w:val="none" w:sz="0" w:space="0" w:color="auto"/>
        <w:bottom w:val="none" w:sz="0" w:space="0" w:color="auto"/>
        <w:right w:val="none" w:sz="0" w:space="0" w:color="auto"/>
      </w:divBdr>
      <w:divsChild>
        <w:div w:id="1503204392">
          <w:marLeft w:val="547"/>
          <w:marRight w:val="0"/>
          <w:marTop w:val="130"/>
          <w:marBottom w:val="0"/>
          <w:divBdr>
            <w:top w:val="none" w:sz="0" w:space="0" w:color="auto"/>
            <w:left w:val="none" w:sz="0" w:space="0" w:color="auto"/>
            <w:bottom w:val="none" w:sz="0" w:space="0" w:color="auto"/>
            <w:right w:val="none" w:sz="0" w:space="0" w:color="auto"/>
          </w:divBdr>
        </w:div>
        <w:div w:id="1396665566">
          <w:marLeft w:val="547"/>
          <w:marRight w:val="0"/>
          <w:marTop w:val="130"/>
          <w:marBottom w:val="0"/>
          <w:divBdr>
            <w:top w:val="none" w:sz="0" w:space="0" w:color="auto"/>
            <w:left w:val="none" w:sz="0" w:space="0" w:color="auto"/>
            <w:bottom w:val="none" w:sz="0" w:space="0" w:color="auto"/>
            <w:right w:val="none" w:sz="0" w:space="0" w:color="auto"/>
          </w:divBdr>
        </w:div>
      </w:divsChild>
    </w:div>
    <w:div w:id="803542482">
      <w:bodyDiv w:val="1"/>
      <w:marLeft w:val="0"/>
      <w:marRight w:val="0"/>
      <w:marTop w:val="0"/>
      <w:marBottom w:val="0"/>
      <w:divBdr>
        <w:top w:val="none" w:sz="0" w:space="0" w:color="auto"/>
        <w:left w:val="none" w:sz="0" w:space="0" w:color="auto"/>
        <w:bottom w:val="none" w:sz="0" w:space="0" w:color="auto"/>
        <w:right w:val="none" w:sz="0" w:space="0" w:color="auto"/>
      </w:divBdr>
    </w:div>
    <w:div w:id="1242981207">
      <w:bodyDiv w:val="1"/>
      <w:marLeft w:val="0"/>
      <w:marRight w:val="0"/>
      <w:marTop w:val="0"/>
      <w:marBottom w:val="0"/>
      <w:divBdr>
        <w:top w:val="none" w:sz="0" w:space="0" w:color="auto"/>
        <w:left w:val="none" w:sz="0" w:space="0" w:color="auto"/>
        <w:bottom w:val="none" w:sz="0" w:space="0" w:color="auto"/>
        <w:right w:val="none" w:sz="0" w:space="0" w:color="auto"/>
      </w:divBdr>
    </w:div>
    <w:div w:id="1341390877">
      <w:bodyDiv w:val="1"/>
      <w:marLeft w:val="0"/>
      <w:marRight w:val="0"/>
      <w:marTop w:val="0"/>
      <w:marBottom w:val="0"/>
      <w:divBdr>
        <w:top w:val="none" w:sz="0" w:space="0" w:color="auto"/>
        <w:left w:val="none" w:sz="0" w:space="0" w:color="auto"/>
        <w:bottom w:val="none" w:sz="0" w:space="0" w:color="auto"/>
        <w:right w:val="none" w:sz="0" w:space="0" w:color="auto"/>
      </w:divBdr>
      <w:divsChild>
        <w:div w:id="871113279">
          <w:marLeft w:val="547"/>
          <w:marRight w:val="0"/>
          <w:marTop w:val="130"/>
          <w:marBottom w:val="0"/>
          <w:divBdr>
            <w:top w:val="none" w:sz="0" w:space="0" w:color="auto"/>
            <w:left w:val="none" w:sz="0" w:space="0" w:color="auto"/>
            <w:bottom w:val="none" w:sz="0" w:space="0" w:color="auto"/>
            <w:right w:val="none" w:sz="0" w:space="0" w:color="auto"/>
          </w:divBdr>
        </w:div>
      </w:divsChild>
    </w:div>
    <w:div w:id="1361323997">
      <w:bodyDiv w:val="1"/>
      <w:marLeft w:val="0"/>
      <w:marRight w:val="0"/>
      <w:marTop w:val="0"/>
      <w:marBottom w:val="0"/>
      <w:divBdr>
        <w:top w:val="none" w:sz="0" w:space="0" w:color="auto"/>
        <w:left w:val="none" w:sz="0" w:space="0" w:color="auto"/>
        <w:bottom w:val="none" w:sz="0" w:space="0" w:color="auto"/>
        <w:right w:val="none" w:sz="0" w:space="0" w:color="auto"/>
      </w:divBdr>
      <w:divsChild>
        <w:div w:id="1871599554">
          <w:marLeft w:val="547"/>
          <w:marRight w:val="0"/>
          <w:marTop w:val="154"/>
          <w:marBottom w:val="0"/>
          <w:divBdr>
            <w:top w:val="none" w:sz="0" w:space="0" w:color="auto"/>
            <w:left w:val="none" w:sz="0" w:space="0" w:color="auto"/>
            <w:bottom w:val="none" w:sz="0" w:space="0" w:color="auto"/>
            <w:right w:val="none" w:sz="0" w:space="0" w:color="auto"/>
          </w:divBdr>
        </w:div>
      </w:divsChild>
    </w:div>
    <w:div w:id="1801920850">
      <w:bodyDiv w:val="1"/>
      <w:marLeft w:val="0"/>
      <w:marRight w:val="0"/>
      <w:marTop w:val="0"/>
      <w:marBottom w:val="0"/>
      <w:divBdr>
        <w:top w:val="none" w:sz="0" w:space="0" w:color="auto"/>
        <w:left w:val="none" w:sz="0" w:space="0" w:color="auto"/>
        <w:bottom w:val="none" w:sz="0" w:space="0" w:color="auto"/>
        <w:right w:val="none" w:sz="0" w:space="0" w:color="auto"/>
      </w:divBdr>
      <w:divsChild>
        <w:div w:id="758218606">
          <w:marLeft w:val="547"/>
          <w:marRight w:val="0"/>
          <w:marTop w:val="130"/>
          <w:marBottom w:val="0"/>
          <w:divBdr>
            <w:top w:val="none" w:sz="0" w:space="0" w:color="auto"/>
            <w:left w:val="none" w:sz="0" w:space="0" w:color="auto"/>
            <w:bottom w:val="none" w:sz="0" w:space="0" w:color="auto"/>
            <w:right w:val="none" w:sz="0" w:space="0" w:color="auto"/>
          </w:divBdr>
        </w:div>
        <w:div w:id="1487627691">
          <w:marLeft w:val="547"/>
          <w:marRight w:val="0"/>
          <w:marTop w:val="130"/>
          <w:marBottom w:val="0"/>
          <w:divBdr>
            <w:top w:val="none" w:sz="0" w:space="0" w:color="auto"/>
            <w:left w:val="none" w:sz="0" w:space="0" w:color="auto"/>
            <w:bottom w:val="none" w:sz="0" w:space="0" w:color="auto"/>
            <w:right w:val="none" w:sz="0" w:space="0" w:color="auto"/>
          </w:divBdr>
        </w:div>
      </w:divsChild>
    </w:div>
    <w:div w:id="1803112554">
      <w:bodyDiv w:val="1"/>
      <w:marLeft w:val="0"/>
      <w:marRight w:val="0"/>
      <w:marTop w:val="0"/>
      <w:marBottom w:val="0"/>
      <w:divBdr>
        <w:top w:val="none" w:sz="0" w:space="0" w:color="auto"/>
        <w:left w:val="none" w:sz="0" w:space="0" w:color="auto"/>
        <w:bottom w:val="none" w:sz="0" w:space="0" w:color="auto"/>
        <w:right w:val="none" w:sz="0" w:space="0" w:color="auto"/>
      </w:divBdr>
      <w:divsChild>
        <w:div w:id="255673074">
          <w:marLeft w:val="547"/>
          <w:marRight w:val="0"/>
          <w:marTop w:val="154"/>
          <w:marBottom w:val="0"/>
          <w:divBdr>
            <w:top w:val="none" w:sz="0" w:space="0" w:color="auto"/>
            <w:left w:val="none" w:sz="0" w:space="0" w:color="auto"/>
            <w:bottom w:val="none" w:sz="0" w:space="0" w:color="auto"/>
            <w:right w:val="none" w:sz="0" w:space="0" w:color="auto"/>
          </w:divBdr>
        </w:div>
      </w:divsChild>
    </w:div>
    <w:div w:id="2122145296">
      <w:bodyDiv w:val="1"/>
      <w:marLeft w:val="0"/>
      <w:marRight w:val="0"/>
      <w:marTop w:val="0"/>
      <w:marBottom w:val="0"/>
      <w:divBdr>
        <w:top w:val="none" w:sz="0" w:space="0" w:color="auto"/>
        <w:left w:val="none" w:sz="0" w:space="0" w:color="auto"/>
        <w:bottom w:val="none" w:sz="0" w:space="0" w:color="auto"/>
        <w:right w:val="none" w:sz="0" w:space="0" w:color="auto"/>
      </w:divBdr>
      <w:divsChild>
        <w:div w:id="1030957022">
          <w:marLeft w:val="547"/>
          <w:marRight w:val="0"/>
          <w:marTop w:val="154"/>
          <w:marBottom w:val="0"/>
          <w:divBdr>
            <w:top w:val="none" w:sz="0" w:space="0" w:color="auto"/>
            <w:left w:val="none" w:sz="0" w:space="0" w:color="auto"/>
            <w:bottom w:val="none" w:sz="0" w:space="0" w:color="auto"/>
            <w:right w:val="none" w:sz="0" w:space="0" w:color="auto"/>
          </w:divBdr>
        </w:div>
      </w:divsChild>
    </w:div>
    <w:div w:id="21279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1320</Words>
  <Characters>7265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Jhonny Paredes</dc:creator>
  <cp:lastModifiedBy>Jhonny Paredes</cp:lastModifiedBy>
  <cp:revision>12</cp:revision>
  <dcterms:created xsi:type="dcterms:W3CDTF">2014-08-18T20:46:00Z</dcterms:created>
  <dcterms:modified xsi:type="dcterms:W3CDTF">2014-08-20T23:31:00Z</dcterms:modified>
</cp:coreProperties>
</file>